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26A37" w14:textId="7EC2F213" w:rsidR="00CB677E" w:rsidRPr="00CB677E" w:rsidRDefault="00CB677E" w:rsidP="00CB677E">
      <w:pPr>
        <w:jc w:val="center"/>
        <w:rPr>
          <w:b/>
          <w:sz w:val="24"/>
          <w:szCs w:val="20"/>
        </w:rPr>
      </w:pPr>
      <w:r w:rsidRPr="00CB677E">
        <w:rPr>
          <w:b/>
          <w:sz w:val="24"/>
          <w:szCs w:val="20"/>
        </w:rPr>
        <w:t xml:space="preserve">Summary of </w:t>
      </w:r>
      <w:r w:rsidR="002F0C48">
        <w:rPr>
          <w:b/>
          <w:sz w:val="24"/>
          <w:szCs w:val="20"/>
        </w:rPr>
        <w:t>FY17 Training and Placement Grant for Long-Term Unemployed</w:t>
      </w:r>
      <w:r w:rsidRPr="00CB677E">
        <w:rPr>
          <w:b/>
          <w:sz w:val="24"/>
          <w:szCs w:val="20"/>
        </w:rPr>
        <w:t xml:space="preserve"> Awardees</w:t>
      </w:r>
    </w:p>
    <w:p w14:paraId="78D17F38" w14:textId="77777777" w:rsidR="00CB677E" w:rsidRPr="00CB677E" w:rsidRDefault="00CB677E" w:rsidP="00CB677E">
      <w:pPr>
        <w:jc w:val="center"/>
        <w:rPr>
          <w:b/>
          <w:sz w:val="24"/>
          <w:szCs w:val="20"/>
        </w:rPr>
      </w:pPr>
      <w:r w:rsidRPr="00CB677E">
        <w:rPr>
          <w:b/>
          <w:sz w:val="24"/>
          <w:szCs w:val="20"/>
        </w:rPr>
        <w:t>Grants Funded: 8 | Total Committed: $ 1,790,606.19</w:t>
      </w:r>
    </w:p>
    <w:p w14:paraId="180A6CE0" w14:textId="77777777" w:rsidR="001056A1" w:rsidRPr="00CB677E" w:rsidRDefault="001056A1">
      <w:pPr>
        <w:rPr>
          <w:sz w:val="20"/>
          <w:szCs w:val="20"/>
        </w:rPr>
      </w:pPr>
    </w:p>
    <w:p w14:paraId="62FF85A5" w14:textId="77777777" w:rsidR="00EB36B9" w:rsidRDefault="00EB36B9">
      <w:pPr>
        <w:rPr>
          <w:b/>
          <w:sz w:val="21"/>
          <w:szCs w:val="20"/>
        </w:rPr>
      </w:pPr>
    </w:p>
    <w:p w14:paraId="7FB6F496" w14:textId="77777777" w:rsidR="00CB677E" w:rsidRPr="00CB677E" w:rsidRDefault="00CB677E">
      <w:pPr>
        <w:rPr>
          <w:b/>
          <w:sz w:val="21"/>
          <w:szCs w:val="20"/>
        </w:rPr>
      </w:pPr>
      <w:r w:rsidRPr="00CB677E">
        <w:rPr>
          <w:b/>
          <w:sz w:val="21"/>
          <w:szCs w:val="20"/>
        </w:rPr>
        <w:t>The following grants were funded through the Workforce Competitiveness Trust Fund:</w:t>
      </w:r>
    </w:p>
    <w:p w14:paraId="28D2230B" w14:textId="77777777" w:rsidR="00CB677E" w:rsidRPr="00CB677E" w:rsidRDefault="00CB677E">
      <w:pPr>
        <w:rPr>
          <w:sz w:val="20"/>
          <w:szCs w:val="20"/>
        </w:rPr>
      </w:pPr>
    </w:p>
    <w:p w14:paraId="20971CEA" w14:textId="77777777" w:rsidR="00CB677E" w:rsidRPr="00CB677E" w:rsidRDefault="00CB677E">
      <w:pPr>
        <w:rPr>
          <w:sz w:val="20"/>
          <w:szCs w:val="20"/>
        </w:rPr>
      </w:pPr>
    </w:p>
    <w:p w14:paraId="603CEE29" w14:textId="77777777" w:rsidR="00CB677E" w:rsidRPr="00CB677E" w:rsidRDefault="00CB677E" w:rsidP="00CB677E">
      <w:pPr>
        <w:rPr>
          <w:sz w:val="20"/>
          <w:szCs w:val="20"/>
        </w:rPr>
      </w:pPr>
      <w:r w:rsidRPr="00CB677E">
        <w:rPr>
          <w:b/>
          <w:color w:val="6D06AD"/>
          <w:sz w:val="20"/>
          <w:szCs w:val="20"/>
        </w:rPr>
        <w:t>Grantee:</w:t>
      </w:r>
      <w:r w:rsidRPr="00CB677E">
        <w:rPr>
          <w:color w:val="6D06AD"/>
          <w:sz w:val="20"/>
          <w:szCs w:val="20"/>
        </w:rPr>
        <w:t xml:space="preserve">  </w:t>
      </w:r>
      <w:r w:rsidRPr="00CB677E">
        <w:rPr>
          <w:b/>
          <w:sz w:val="20"/>
          <w:szCs w:val="20"/>
        </w:rPr>
        <w:t>Bristol Workforce Investment Board</w:t>
      </w:r>
      <w:r w:rsidRPr="00CB677E">
        <w:rPr>
          <w:b/>
          <w:sz w:val="20"/>
          <w:szCs w:val="20"/>
        </w:rPr>
        <w:tab/>
      </w:r>
      <w:r w:rsidRPr="00CB677E">
        <w:rPr>
          <w:b/>
          <w:sz w:val="20"/>
          <w:szCs w:val="20"/>
        </w:rPr>
        <w:tab/>
      </w:r>
      <w:r w:rsidRPr="00CB677E">
        <w:rPr>
          <w:b/>
          <w:sz w:val="20"/>
          <w:szCs w:val="20"/>
        </w:rPr>
        <w:tab/>
      </w:r>
      <w:r w:rsidRPr="00CB677E">
        <w:rPr>
          <w:b/>
          <w:color w:val="6D06AD"/>
          <w:sz w:val="20"/>
          <w:szCs w:val="20"/>
        </w:rPr>
        <w:tab/>
        <w:t>WIB Region:</w:t>
      </w:r>
      <w:r w:rsidRPr="00CB677E">
        <w:rPr>
          <w:color w:val="6D06AD"/>
          <w:sz w:val="20"/>
          <w:szCs w:val="20"/>
        </w:rPr>
        <w:t xml:space="preserve">  </w:t>
      </w:r>
      <w:r w:rsidRPr="00CB677E">
        <w:rPr>
          <w:sz w:val="20"/>
          <w:szCs w:val="20"/>
        </w:rPr>
        <w:t>Bristol</w:t>
      </w:r>
    </w:p>
    <w:p w14:paraId="1C897ABB" w14:textId="77777777" w:rsidR="00CB677E" w:rsidRPr="00CB677E" w:rsidRDefault="00CB677E" w:rsidP="00CB677E">
      <w:pPr>
        <w:ind w:left="6480"/>
        <w:rPr>
          <w:sz w:val="20"/>
          <w:szCs w:val="20"/>
        </w:rPr>
      </w:pPr>
      <w:r w:rsidRPr="00CB677E">
        <w:rPr>
          <w:b/>
          <w:color w:val="6D06AD"/>
          <w:sz w:val="20"/>
          <w:szCs w:val="20"/>
        </w:rPr>
        <w:t>Funding Amount:</w:t>
      </w:r>
      <w:r w:rsidRPr="00CB677E">
        <w:rPr>
          <w:color w:val="6D06AD"/>
          <w:sz w:val="20"/>
          <w:szCs w:val="20"/>
        </w:rPr>
        <w:t xml:space="preserve">  </w:t>
      </w:r>
      <w:r w:rsidRPr="00CB677E">
        <w:rPr>
          <w:sz w:val="20"/>
          <w:szCs w:val="20"/>
        </w:rPr>
        <w:t xml:space="preserve">$225,000 </w:t>
      </w:r>
    </w:p>
    <w:p w14:paraId="6136179F" w14:textId="77777777" w:rsidR="00CB677E" w:rsidRPr="00CB677E" w:rsidRDefault="00CB677E" w:rsidP="00CB677E">
      <w:pPr>
        <w:jc w:val="both"/>
        <w:rPr>
          <w:b/>
          <w:color w:val="70AD47" w:themeColor="accent6"/>
          <w:sz w:val="20"/>
          <w:szCs w:val="20"/>
        </w:rPr>
      </w:pPr>
    </w:p>
    <w:p w14:paraId="733517BC" w14:textId="77777777" w:rsidR="00CB677E" w:rsidRPr="00CB677E" w:rsidRDefault="00CB677E" w:rsidP="00CB677E">
      <w:pPr>
        <w:jc w:val="both"/>
        <w:rPr>
          <w:sz w:val="20"/>
          <w:szCs w:val="20"/>
        </w:rPr>
      </w:pPr>
      <w:r w:rsidRPr="00CB677E">
        <w:rPr>
          <w:b/>
          <w:color w:val="6D06AD"/>
          <w:sz w:val="20"/>
          <w:szCs w:val="20"/>
        </w:rPr>
        <w:t xml:space="preserve">Summary of Proposal: </w:t>
      </w:r>
      <w:r w:rsidRPr="00CB677E">
        <w:rPr>
          <w:sz w:val="20"/>
          <w:szCs w:val="20"/>
        </w:rPr>
        <w:t xml:space="preserve">The Bristol Textile and Apparel Partnership (BTAP) is comprised of the Bristol Workforce Investment Board (BWIB), the Fall River Career Center, SER Jobs for Progress, and local manufacturing employers, including </w:t>
      </w:r>
      <w:proofErr w:type="spellStart"/>
      <w:r w:rsidRPr="00CB677E">
        <w:rPr>
          <w:sz w:val="20"/>
          <w:szCs w:val="20"/>
        </w:rPr>
        <w:t>Merrow</w:t>
      </w:r>
      <w:proofErr w:type="spellEnd"/>
      <w:r w:rsidRPr="00CB677E">
        <w:rPr>
          <w:sz w:val="20"/>
          <w:szCs w:val="20"/>
        </w:rPr>
        <w:t xml:space="preserve"> Manufacturing, LLC, </w:t>
      </w:r>
      <w:proofErr w:type="spellStart"/>
      <w:r w:rsidRPr="00CB677E">
        <w:rPr>
          <w:sz w:val="20"/>
          <w:szCs w:val="20"/>
        </w:rPr>
        <w:t>Matouk</w:t>
      </w:r>
      <w:proofErr w:type="spellEnd"/>
      <w:r w:rsidRPr="00CB677E">
        <w:rPr>
          <w:sz w:val="20"/>
          <w:szCs w:val="20"/>
        </w:rPr>
        <w:t xml:space="preserve"> Textile Works, and Good Clothing Company. The BTAP project centers on developing a training pipeline for the region’s textile and apparel manufacturers by preparing individuals for positions as sewing m</w:t>
      </w:r>
      <w:bookmarkStart w:id="0" w:name="_GoBack"/>
      <w:bookmarkEnd w:id="0"/>
      <w:r w:rsidRPr="00CB677E">
        <w:rPr>
          <w:sz w:val="20"/>
          <w:szCs w:val="20"/>
        </w:rPr>
        <w:t xml:space="preserve">achine operators and </w:t>
      </w:r>
      <w:proofErr w:type="spellStart"/>
      <w:r w:rsidRPr="00CB677E">
        <w:rPr>
          <w:sz w:val="20"/>
          <w:szCs w:val="20"/>
        </w:rPr>
        <w:t>stitchers</w:t>
      </w:r>
      <w:proofErr w:type="spellEnd"/>
      <w:r w:rsidRPr="00CB677E">
        <w:rPr>
          <w:sz w:val="20"/>
          <w:szCs w:val="20"/>
        </w:rPr>
        <w:t>. This intensive training program will be held at employer sites with curriculum designed to meet skill sets required by local companies. In addition to technical skills training from these employers, SER Jobs will provide participants with simultaneous adult basic education (e.g. English literacy and math) upgrades along with connections to appropriate support services to assist in their progression through the program from training completion to employment. SER Jobs will lead the partnership’s recruitment efforts. Long-term unemployed individuals will be targeted for participation in grant activities with a priority for Latino/Hispanic residents in the Fall River area.</w:t>
      </w:r>
    </w:p>
    <w:p w14:paraId="56DC737E" w14:textId="77777777" w:rsidR="00CB677E" w:rsidRPr="00CB677E" w:rsidRDefault="00CB677E" w:rsidP="00CB677E">
      <w:pPr>
        <w:ind w:left="6480"/>
        <w:rPr>
          <w:sz w:val="20"/>
          <w:szCs w:val="20"/>
        </w:rPr>
      </w:pPr>
    </w:p>
    <w:p w14:paraId="62478DB3" w14:textId="77777777" w:rsidR="00CB677E" w:rsidRDefault="00904669">
      <w:pPr>
        <w:rPr>
          <w:sz w:val="20"/>
          <w:szCs w:val="20"/>
        </w:rPr>
      </w:pPr>
      <w:r>
        <w:rPr>
          <w:sz w:val="20"/>
          <w:szCs w:val="20"/>
        </w:rPr>
        <w:pict w14:anchorId="1F9381A1">
          <v:rect id="_x0000_i1025" style="width:0;height:1.5pt" o:hralign="center" o:hrstd="t" o:hr="t" fillcolor="#aaa" stroked="f"/>
        </w:pict>
      </w:r>
    </w:p>
    <w:p w14:paraId="6E13FF90" w14:textId="77777777" w:rsidR="00CB677E" w:rsidRDefault="00CB677E">
      <w:pPr>
        <w:rPr>
          <w:sz w:val="20"/>
          <w:szCs w:val="20"/>
        </w:rPr>
      </w:pPr>
    </w:p>
    <w:p w14:paraId="10403AF7" w14:textId="77777777" w:rsidR="00CB677E" w:rsidRDefault="00CB677E" w:rsidP="00CB677E">
      <w:pPr>
        <w:rPr>
          <w:sz w:val="20"/>
          <w:szCs w:val="20"/>
        </w:rPr>
      </w:pPr>
      <w:r w:rsidRPr="00CB677E">
        <w:rPr>
          <w:b/>
          <w:color w:val="6D06AD"/>
          <w:sz w:val="20"/>
          <w:szCs w:val="20"/>
        </w:rPr>
        <w:t>Grantee:</w:t>
      </w:r>
      <w:r w:rsidRPr="00CB677E">
        <w:rPr>
          <w:color w:val="6D06AD"/>
          <w:sz w:val="20"/>
          <w:szCs w:val="20"/>
        </w:rPr>
        <w:t xml:space="preserve">  </w:t>
      </w:r>
      <w:r w:rsidRPr="0038287C">
        <w:rPr>
          <w:b/>
          <w:sz w:val="20"/>
          <w:szCs w:val="20"/>
        </w:rPr>
        <w:t>Merrimack Valley Workforce Investment Board</w:t>
      </w:r>
      <w:r>
        <w:rPr>
          <w:b/>
          <w:sz w:val="20"/>
          <w:szCs w:val="20"/>
        </w:rPr>
        <w:tab/>
      </w:r>
      <w:r>
        <w:rPr>
          <w:b/>
          <w:sz w:val="20"/>
          <w:szCs w:val="20"/>
        </w:rPr>
        <w:tab/>
      </w:r>
      <w:r w:rsidRPr="00CB677E">
        <w:rPr>
          <w:b/>
          <w:color w:val="6D06AD"/>
          <w:sz w:val="20"/>
          <w:szCs w:val="20"/>
        </w:rPr>
        <w:tab/>
        <w:t>WIB Region:</w:t>
      </w:r>
      <w:r w:rsidRPr="00CB677E">
        <w:rPr>
          <w:color w:val="6D06AD"/>
          <w:sz w:val="20"/>
          <w:szCs w:val="20"/>
        </w:rPr>
        <w:t xml:space="preserve">  </w:t>
      </w:r>
      <w:r>
        <w:rPr>
          <w:sz w:val="20"/>
          <w:szCs w:val="20"/>
        </w:rPr>
        <w:t>Merrimack Valley</w:t>
      </w:r>
    </w:p>
    <w:p w14:paraId="0B22CEC1" w14:textId="77777777" w:rsidR="00CB677E" w:rsidRDefault="00CB677E" w:rsidP="00CB677E">
      <w:pPr>
        <w:ind w:left="5760" w:firstLine="720"/>
        <w:rPr>
          <w:sz w:val="20"/>
          <w:szCs w:val="20"/>
        </w:rPr>
      </w:pPr>
      <w:r w:rsidRPr="00CB677E">
        <w:rPr>
          <w:b/>
          <w:color w:val="6D06AD"/>
          <w:sz w:val="20"/>
          <w:szCs w:val="20"/>
        </w:rPr>
        <w:t>Funding Amount:</w:t>
      </w:r>
      <w:r w:rsidRPr="00CB677E">
        <w:rPr>
          <w:color w:val="6D06AD"/>
          <w:sz w:val="20"/>
          <w:szCs w:val="20"/>
        </w:rPr>
        <w:t xml:space="preserve">  </w:t>
      </w:r>
      <w:r>
        <w:rPr>
          <w:sz w:val="20"/>
          <w:szCs w:val="20"/>
        </w:rPr>
        <w:t xml:space="preserve">$225,000 </w:t>
      </w:r>
    </w:p>
    <w:p w14:paraId="51627E5B" w14:textId="77777777" w:rsidR="00CB677E" w:rsidRDefault="00CB677E" w:rsidP="00CB677E">
      <w:pPr>
        <w:ind w:left="5760" w:firstLine="720"/>
        <w:rPr>
          <w:sz w:val="20"/>
          <w:szCs w:val="20"/>
        </w:rPr>
      </w:pPr>
    </w:p>
    <w:p w14:paraId="4A964465" w14:textId="77777777" w:rsidR="00CB677E" w:rsidRDefault="00CB677E" w:rsidP="00CB677E">
      <w:pPr>
        <w:jc w:val="both"/>
        <w:rPr>
          <w:sz w:val="20"/>
          <w:szCs w:val="20"/>
        </w:rPr>
      </w:pPr>
      <w:r w:rsidRPr="00CB677E">
        <w:rPr>
          <w:b/>
          <w:color w:val="6D06AD"/>
          <w:sz w:val="20"/>
          <w:szCs w:val="20"/>
        </w:rPr>
        <w:t xml:space="preserve">Summary of Proposal: </w:t>
      </w:r>
      <w:r>
        <w:rPr>
          <w:sz w:val="20"/>
          <w:szCs w:val="20"/>
        </w:rPr>
        <w:t xml:space="preserve">The </w:t>
      </w:r>
      <w:r w:rsidRPr="002668FC">
        <w:rPr>
          <w:sz w:val="20"/>
          <w:szCs w:val="20"/>
        </w:rPr>
        <w:t>Reintegration through Construction Pathways</w:t>
      </w:r>
      <w:r>
        <w:rPr>
          <w:sz w:val="20"/>
          <w:szCs w:val="20"/>
        </w:rPr>
        <w:t xml:space="preserve"> program (RECP)</w:t>
      </w:r>
      <w:r w:rsidRPr="002668FC">
        <w:rPr>
          <w:sz w:val="20"/>
          <w:szCs w:val="20"/>
        </w:rPr>
        <w:t xml:space="preserve"> is an industry</w:t>
      </w:r>
      <w:r>
        <w:rPr>
          <w:sz w:val="20"/>
          <w:szCs w:val="20"/>
        </w:rPr>
        <w:t>-</w:t>
      </w:r>
      <w:r w:rsidRPr="002668FC">
        <w:rPr>
          <w:sz w:val="20"/>
          <w:szCs w:val="20"/>
        </w:rPr>
        <w:t>based job training program th</w:t>
      </w:r>
      <w:r>
        <w:rPr>
          <w:sz w:val="20"/>
          <w:szCs w:val="20"/>
        </w:rPr>
        <w:t>at will create a pipeline for</w:t>
      </w:r>
      <w:r w:rsidRPr="002668FC">
        <w:rPr>
          <w:sz w:val="20"/>
          <w:szCs w:val="20"/>
        </w:rPr>
        <w:t xml:space="preserve"> </w:t>
      </w:r>
      <w:r>
        <w:rPr>
          <w:sz w:val="20"/>
          <w:szCs w:val="20"/>
        </w:rPr>
        <w:t xml:space="preserve">Latino/Hispanic citizens who are formerly incarcerated </w:t>
      </w:r>
      <w:r w:rsidRPr="002668FC">
        <w:rPr>
          <w:sz w:val="20"/>
          <w:szCs w:val="20"/>
        </w:rPr>
        <w:t xml:space="preserve">to transition to employment as Construction Laborers. </w:t>
      </w:r>
      <w:r>
        <w:rPr>
          <w:sz w:val="20"/>
          <w:szCs w:val="20"/>
        </w:rPr>
        <w:t xml:space="preserve">The RECP is led by the Merrimack Valley WIB and </w:t>
      </w:r>
      <w:r w:rsidRPr="002668FC">
        <w:rPr>
          <w:sz w:val="20"/>
          <w:szCs w:val="20"/>
        </w:rPr>
        <w:t>includes education providers, unions, corrections, non-profits and workforce development agencies to provide the training and comprehensive services need</w:t>
      </w:r>
      <w:r>
        <w:rPr>
          <w:sz w:val="20"/>
          <w:szCs w:val="20"/>
        </w:rPr>
        <w:t xml:space="preserve">ed by this at-risk population. Services include a mentorship program, reentry services, and soft skills training. CBO partners include the Lawrence Dream Network and </w:t>
      </w:r>
      <w:r w:rsidRPr="002668FC">
        <w:rPr>
          <w:sz w:val="20"/>
          <w:szCs w:val="20"/>
        </w:rPr>
        <w:t xml:space="preserve">Centro de </w:t>
      </w:r>
      <w:proofErr w:type="spellStart"/>
      <w:r w:rsidRPr="002668FC">
        <w:rPr>
          <w:sz w:val="20"/>
          <w:szCs w:val="20"/>
        </w:rPr>
        <w:t>Apoyo</w:t>
      </w:r>
      <w:proofErr w:type="spellEnd"/>
      <w:r w:rsidRPr="002668FC">
        <w:rPr>
          <w:sz w:val="20"/>
          <w:szCs w:val="20"/>
        </w:rPr>
        <w:t xml:space="preserve"> Familiar</w:t>
      </w:r>
      <w:r>
        <w:rPr>
          <w:sz w:val="20"/>
          <w:szCs w:val="20"/>
        </w:rPr>
        <w:t xml:space="preserve">. Employer partners include RM Technologies, </w:t>
      </w:r>
      <w:proofErr w:type="spellStart"/>
      <w:r>
        <w:rPr>
          <w:sz w:val="20"/>
          <w:szCs w:val="20"/>
        </w:rPr>
        <w:t>LaborOnSite</w:t>
      </w:r>
      <w:proofErr w:type="spellEnd"/>
      <w:r>
        <w:rPr>
          <w:sz w:val="20"/>
          <w:szCs w:val="20"/>
        </w:rPr>
        <w:t xml:space="preserve">, Methuen Construction, and Resource Options, Inc. </w:t>
      </w:r>
      <w:r w:rsidRPr="002668FC">
        <w:rPr>
          <w:sz w:val="20"/>
          <w:szCs w:val="20"/>
        </w:rPr>
        <w:t>RECP is a pilot in the Merrimack Valley –a new model to increase the competitiveness of area businesses and improve access to long</w:t>
      </w:r>
      <w:r>
        <w:rPr>
          <w:sz w:val="20"/>
          <w:szCs w:val="20"/>
        </w:rPr>
        <w:t xml:space="preserve">-term career success and economic opportunity for formerly incarcerated citizens. </w:t>
      </w:r>
    </w:p>
    <w:p w14:paraId="01CAC0A5" w14:textId="77777777" w:rsidR="00EB36B9" w:rsidRDefault="00EB36B9" w:rsidP="00CB677E">
      <w:pPr>
        <w:jc w:val="both"/>
        <w:rPr>
          <w:sz w:val="20"/>
          <w:szCs w:val="20"/>
        </w:rPr>
      </w:pPr>
    </w:p>
    <w:p w14:paraId="5A4D2746" w14:textId="77777777" w:rsidR="00CB677E" w:rsidRDefault="00CB677E" w:rsidP="00CB677E">
      <w:pPr>
        <w:rPr>
          <w:sz w:val="20"/>
          <w:szCs w:val="20"/>
        </w:rPr>
      </w:pPr>
    </w:p>
    <w:tbl>
      <w:tblPr>
        <w:tblStyle w:val="TableGrid"/>
        <w:tblW w:w="10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6775"/>
        <w:gridCol w:w="3240"/>
      </w:tblGrid>
      <w:tr w:rsidR="00EB36B9" w14:paraId="7068703A" w14:textId="77777777" w:rsidTr="00BD552F">
        <w:trPr>
          <w:trHeight w:val="125"/>
        </w:trPr>
        <w:tc>
          <w:tcPr>
            <w:tcW w:w="6775" w:type="dxa"/>
            <w:tcBorders>
              <w:top w:val="single" w:sz="12" w:space="0" w:color="FFC000" w:themeColor="accent4"/>
              <w:left w:val="nil"/>
              <w:bottom w:val="nil"/>
              <w:right w:val="nil"/>
            </w:tcBorders>
            <w:hideMark/>
          </w:tcPr>
          <w:p w14:paraId="5CE87E26" w14:textId="77777777" w:rsidR="00EB36B9" w:rsidRDefault="00EB36B9" w:rsidP="00BD552F">
            <w:pPr>
              <w:jc w:val="both"/>
              <w:rPr>
                <w:sz w:val="20"/>
                <w:szCs w:val="20"/>
              </w:rPr>
            </w:pPr>
          </w:p>
        </w:tc>
        <w:tc>
          <w:tcPr>
            <w:tcW w:w="3240" w:type="dxa"/>
            <w:tcBorders>
              <w:top w:val="single" w:sz="12" w:space="0" w:color="FFC000" w:themeColor="accent4"/>
              <w:left w:val="nil"/>
              <w:bottom w:val="nil"/>
              <w:right w:val="nil"/>
            </w:tcBorders>
            <w:hideMark/>
          </w:tcPr>
          <w:p w14:paraId="5E3C60DA" w14:textId="77777777" w:rsidR="00EB36B9" w:rsidRDefault="00EB36B9" w:rsidP="00BD552F">
            <w:pPr>
              <w:jc w:val="both"/>
              <w:rPr>
                <w:sz w:val="20"/>
                <w:szCs w:val="20"/>
              </w:rPr>
            </w:pPr>
          </w:p>
          <w:p w14:paraId="4D5C7E5C" w14:textId="77777777" w:rsidR="00EB36B9" w:rsidRDefault="00EB36B9" w:rsidP="00BD552F">
            <w:pPr>
              <w:jc w:val="both"/>
              <w:rPr>
                <w:sz w:val="20"/>
                <w:szCs w:val="20"/>
              </w:rPr>
            </w:pPr>
          </w:p>
        </w:tc>
      </w:tr>
    </w:tbl>
    <w:p w14:paraId="71A654FB" w14:textId="77777777" w:rsidR="00CB677E" w:rsidRDefault="00CB677E" w:rsidP="00CB677E">
      <w:pPr>
        <w:rPr>
          <w:b/>
          <w:sz w:val="21"/>
          <w:szCs w:val="20"/>
        </w:rPr>
      </w:pPr>
      <w:r w:rsidRPr="00CB677E">
        <w:rPr>
          <w:b/>
          <w:sz w:val="21"/>
          <w:szCs w:val="20"/>
        </w:rPr>
        <w:t xml:space="preserve">The following grants were funded through the </w:t>
      </w:r>
      <w:r>
        <w:rPr>
          <w:b/>
          <w:sz w:val="21"/>
          <w:szCs w:val="20"/>
        </w:rPr>
        <w:t>Health Care Workforce Transformation Fund</w:t>
      </w:r>
      <w:r w:rsidRPr="00CB677E">
        <w:rPr>
          <w:b/>
          <w:sz w:val="21"/>
          <w:szCs w:val="20"/>
        </w:rPr>
        <w:t>:</w:t>
      </w:r>
    </w:p>
    <w:p w14:paraId="15172164" w14:textId="77777777" w:rsidR="00EB36B9" w:rsidRDefault="00EB36B9" w:rsidP="00CB677E">
      <w:pPr>
        <w:rPr>
          <w:b/>
          <w:sz w:val="21"/>
          <w:szCs w:val="20"/>
        </w:rPr>
      </w:pPr>
    </w:p>
    <w:p w14:paraId="3368A4B6" w14:textId="77777777" w:rsidR="00EB36B9" w:rsidRDefault="00EB36B9" w:rsidP="00CB677E">
      <w:pPr>
        <w:rPr>
          <w:b/>
          <w:color w:val="70AD47" w:themeColor="accent6"/>
          <w:sz w:val="20"/>
          <w:szCs w:val="20"/>
        </w:rPr>
      </w:pPr>
    </w:p>
    <w:p w14:paraId="5083BA79" w14:textId="77777777" w:rsidR="00EB36B9" w:rsidRDefault="00EB36B9" w:rsidP="00EB36B9">
      <w:pPr>
        <w:jc w:val="both"/>
        <w:rPr>
          <w:sz w:val="20"/>
          <w:szCs w:val="20"/>
        </w:rPr>
      </w:pPr>
      <w:r w:rsidRPr="00EB36B9">
        <w:rPr>
          <w:b/>
          <w:color w:val="6D06AD"/>
          <w:sz w:val="20"/>
          <w:szCs w:val="20"/>
        </w:rPr>
        <w:t>Grantee:</w:t>
      </w:r>
      <w:r w:rsidRPr="00EB36B9">
        <w:rPr>
          <w:color w:val="6D06AD"/>
          <w:sz w:val="20"/>
          <w:szCs w:val="20"/>
        </w:rPr>
        <w:t xml:space="preserve"> </w:t>
      </w:r>
      <w:r w:rsidRPr="0038287C">
        <w:rPr>
          <w:b/>
          <w:sz w:val="20"/>
          <w:szCs w:val="20"/>
        </w:rPr>
        <w:t>C</w:t>
      </w:r>
      <w:r>
        <w:rPr>
          <w:b/>
          <w:sz w:val="20"/>
          <w:szCs w:val="20"/>
        </w:rPr>
        <w:t>en</w:t>
      </w:r>
      <w:r w:rsidRPr="0038287C">
        <w:rPr>
          <w:b/>
          <w:sz w:val="20"/>
          <w:szCs w:val="20"/>
        </w:rPr>
        <w:t>t</w:t>
      </w:r>
      <w:r>
        <w:rPr>
          <w:b/>
          <w:sz w:val="20"/>
          <w:szCs w:val="20"/>
        </w:rPr>
        <w:t>e</w:t>
      </w:r>
      <w:r w:rsidRPr="0038287C">
        <w:rPr>
          <w:b/>
          <w:sz w:val="20"/>
          <w:szCs w:val="20"/>
        </w:rPr>
        <w:t xml:space="preserve">r for Community Health Education Research </w:t>
      </w:r>
      <w:r>
        <w:rPr>
          <w:b/>
          <w:sz w:val="20"/>
          <w:szCs w:val="20"/>
        </w:rPr>
        <w:t>&amp;</w:t>
      </w:r>
      <w:r w:rsidRPr="0038287C">
        <w:rPr>
          <w:b/>
          <w:sz w:val="20"/>
          <w:szCs w:val="20"/>
        </w:rPr>
        <w:t xml:space="preserve"> Service </w:t>
      </w:r>
      <w:r>
        <w:rPr>
          <w:b/>
          <w:sz w:val="20"/>
          <w:szCs w:val="20"/>
        </w:rPr>
        <w:tab/>
      </w:r>
      <w:r w:rsidRPr="00EB36B9">
        <w:rPr>
          <w:b/>
          <w:color w:val="6D06AD"/>
          <w:sz w:val="20"/>
          <w:szCs w:val="20"/>
        </w:rPr>
        <w:t>WIB Region:</w:t>
      </w:r>
      <w:r w:rsidRPr="00EB36B9">
        <w:rPr>
          <w:color w:val="6D06AD"/>
          <w:sz w:val="20"/>
          <w:szCs w:val="20"/>
        </w:rPr>
        <w:t xml:space="preserve"> </w:t>
      </w:r>
      <w:r>
        <w:rPr>
          <w:sz w:val="20"/>
          <w:szCs w:val="20"/>
        </w:rPr>
        <w:t>Boston</w:t>
      </w:r>
    </w:p>
    <w:p w14:paraId="6895A46C" w14:textId="77777777" w:rsidR="00EB36B9" w:rsidRDefault="00EB36B9" w:rsidP="00EB36B9">
      <w:pPr>
        <w:rPr>
          <w:sz w:val="20"/>
          <w:szCs w:val="20"/>
        </w:rPr>
      </w:pPr>
      <w:r w:rsidRPr="0038287C">
        <w:rPr>
          <w:b/>
          <w:sz w:val="20"/>
          <w:szCs w:val="20"/>
        </w:rPr>
        <w:t>(CCHERS)</w:t>
      </w:r>
      <w:r w:rsidRPr="00EB36B9">
        <w:rPr>
          <w:b/>
          <w:color w:val="70AD47" w:themeColor="accent6"/>
          <w:sz w:val="20"/>
          <w:szCs w:val="20"/>
        </w:rPr>
        <w:t xml:space="preserve"> </w:t>
      </w:r>
      <w:r>
        <w:rPr>
          <w:b/>
          <w:color w:val="70AD47" w:themeColor="accent6"/>
          <w:sz w:val="20"/>
          <w:szCs w:val="20"/>
        </w:rPr>
        <w:tab/>
      </w:r>
      <w:r>
        <w:rPr>
          <w:b/>
          <w:color w:val="70AD47" w:themeColor="accent6"/>
          <w:sz w:val="20"/>
          <w:szCs w:val="20"/>
        </w:rPr>
        <w:tab/>
      </w:r>
      <w:r>
        <w:rPr>
          <w:b/>
          <w:color w:val="70AD47" w:themeColor="accent6"/>
          <w:sz w:val="20"/>
          <w:szCs w:val="20"/>
        </w:rPr>
        <w:tab/>
      </w:r>
      <w:r>
        <w:rPr>
          <w:b/>
          <w:color w:val="70AD47" w:themeColor="accent6"/>
          <w:sz w:val="20"/>
          <w:szCs w:val="20"/>
        </w:rPr>
        <w:tab/>
      </w:r>
      <w:r>
        <w:rPr>
          <w:b/>
          <w:color w:val="70AD47" w:themeColor="accent6"/>
          <w:sz w:val="20"/>
          <w:szCs w:val="20"/>
        </w:rPr>
        <w:tab/>
      </w:r>
      <w:r>
        <w:rPr>
          <w:b/>
          <w:color w:val="70AD47" w:themeColor="accent6"/>
          <w:sz w:val="20"/>
          <w:szCs w:val="20"/>
        </w:rPr>
        <w:tab/>
      </w:r>
      <w:r>
        <w:rPr>
          <w:b/>
          <w:color w:val="70AD47" w:themeColor="accent6"/>
          <w:sz w:val="20"/>
          <w:szCs w:val="20"/>
        </w:rPr>
        <w:tab/>
      </w:r>
      <w:r>
        <w:rPr>
          <w:b/>
          <w:color w:val="70AD47" w:themeColor="accent6"/>
          <w:sz w:val="20"/>
          <w:szCs w:val="20"/>
        </w:rPr>
        <w:tab/>
      </w:r>
      <w:r w:rsidRPr="007246E9">
        <w:rPr>
          <w:b/>
          <w:color w:val="6D06AD"/>
          <w:sz w:val="20"/>
          <w:szCs w:val="20"/>
        </w:rPr>
        <w:t>Funding Amount:</w:t>
      </w:r>
      <w:r w:rsidRPr="007246E9">
        <w:rPr>
          <w:color w:val="6D06AD"/>
          <w:sz w:val="20"/>
          <w:szCs w:val="20"/>
        </w:rPr>
        <w:t xml:space="preserve"> </w:t>
      </w:r>
      <w:r>
        <w:rPr>
          <w:sz w:val="20"/>
          <w:szCs w:val="20"/>
        </w:rPr>
        <w:t>$</w:t>
      </w:r>
      <w:r w:rsidRPr="0038287C">
        <w:rPr>
          <w:sz w:val="20"/>
          <w:szCs w:val="20"/>
        </w:rPr>
        <w:t xml:space="preserve">224,954 </w:t>
      </w:r>
    </w:p>
    <w:p w14:paraId="4FD1B5B9" w14:textId="77777777" w:rsidR="00EB36B9" w:rsidRDefault="00EB36B9" w:rsidP="00EB36B9">
      <w:pPr>
        <w:rPr>
          <w:sz w:val="20"/>
          <w:szCs w:val="20"/>
        </w:rPr>
      </w:pPr>
    </w:p>
    <w:p w14:paraId="3B356907" w14:textId="77777777" w:rsidR="00EB36B9" w:rsidRDefault="00EB36B9" w:rsidP="00EB36B9">
      <w:pPr>
        <w:jc w:val="both"/>
        <w:rPr>
          <w:rFonts w:cs="Calibri"/>
          <w:sz w:val="20"/>
          <w:szCs w:val="20"/>
        </w:rPr>
      </w:pPr>
      <w:r w:rsidRPr="00EB36B9">
        <w:rPr>
          <w:b/>
          <w:color w:val="6D06AD"/>
          <w:sz w:val="20"/>
          <w:szCs w:val="20"/>
        </w:rPr>
        <w:t xml:space="preserve">Summary of Proposal: </w:t>
      </w:r>
      <w:r w:rsidRPr="00842FD7">
        <w:rPr>
          <w:rFonts w:cs="Calibri"/>
          <w:sz w:val="20"/>
          <w:szCs w:val="20"/>
        </w:rPr>
        <w:t>The HEART Home Health Aide Training Initiative is a partnership to provide training for entry level home health jobs to long term unemployed residents of public and publicly assisted housing. Partners include the Center for Community Health Education Research and Service (CCHERS), the Home Care Aide Foundation</w:t>
      </w:r>
      <w:r>
        <w:rPr>
          <w:rFonts w:cs="Calibri"/>
          <w:sz w:val="20"/>
          <w:szCs w:val="20"/>
        </w:rPr>
        <w:t xml:space="preserve"> </w:t>
      </w:r>
      <w:r w:rsidRPr="00842FD7">
        <w:rPr>
          <w:rFonts w:cs="Calibri"/>
          <w:sz w:val="20"/>
          <w:szCs w:val="20"/>
        </w:rPr>
        <w:t xml:space="preserve">(HCAF), Mothers for Justice and Equality (MJE), the Boston </w:t>
      </w:r>
      <w:r>
        <w:rPr>
          <w:rFonts w:cs="Calibri"/>
          <w:sz w:val="20"/>
          <w:szCs w:val="20"/>
        </w:rPr>
        <w:t>Housing Authority (BHA), and</w:t>
      </w:r>
      <w:r w:rsidRPr="00842FD7">
        <w:rPr>
          <w:rFonts w:cs="Calibri"/>
          <w:sz w:val="20"/>
          <w:szCs w:val="20"/>
        </w:rPr>
        <w:t xml:space="preserve"> employer partners –Anodyne and Intercity Home Care. During the training session, </w:t>
      </w:r>
      <w:r>
        <w:rPr>
          <w:rFonts w:cs="Calibri"/>
          <w:sz w:val="20"/>
          <w:szCs w:val="20"/>
        </w:rPr>
        <w:t xml:space="preserve">30 </w:t>
      </w:r>
      <w:r w:rsidRPr="00842FD7">
        <w:rPr>
          <w:rFonts w:cs="Calibri"/>
          <w:sz w:val="20"/>
          <w:szCs w:val="20"/>
        </w:rPr>
        <w:t xml:space="preserve">trainees will be employed as homemakers, providing trainees with experience working inside a client’s home and an informed understanding about the nature of home care work. </w:t>
      </w:r>
      <w:r w:rsidRPr="00842FD7">
        <w:rPr>
          <w:rFonts w:cs="Calibri"/>
          <w:sz w:val="20"/>
          <w:szCs w:val="20"/>
        </w:rPr>
        <w:lastRenderedPageBreak/>
        <w:t>The training begins with “</w:t>
      </w:r>
      <w:r w:rsidRPr="00842FD7">
        <w:rPr>
          <w:rFonts w:ascii="Calibri,Italic" w:hAnsi="Calibri,Italic" w:cs="Calibri,Italic"/>
          <w:i/>
          <w:iCs/>
          <w:sz w:val="20"/>
          <w:szCs w:val="20"/>
        </w:rPr>
        <w:t>You Matter</w:t>
      </w:r>
      <w:r w:rsidRPr="00842FD7">
        <w:rPr>
          <w:rFonts w:cs="Calibri"/>
          <w:sz w:val="20"/>
          <w:szCs w:val="20"/>
        </w:rPr>
        <w:t xml:space="preserve">”, a curriculum </w:t>
      </w:r>
      <w:r>
        <w:rPr>
          <w:rFonts w:cs="Calibri"/>
          <w:sz w:val="20"/>
          <w:szCs w:val="20"/>
        </w:rPr>
        <w:t>designed</w:t>
      </w:r>
      <w:r w:rsidRPr="00842FD7">
        <w:rPr>
          <w:rFonts w:cs="Calibri"/>
          <w:sz w:val="20"/>
          <w:szCs w:val="20"/>
        </w:rPr>
        <w:t xml:space="preserve"> by MJE, and intended to help victims of violence who are suffering from trauma learn how to manage the impact so they can be successful in developing a healthy home and work life. HCAF delivers the home health aide training, using the PHCAST curriculum.</w:t>
      </w:r>
    </w:p>
    <w:p w14:paraId="0B0AFDD3" w14:textId="77777777" w:rsidR="007246E9" w:rsidRDefault="007246E9" w:rsidP="00EB36B9">
      <w:pPr>
        <w:jc w:val="both"/>
        <w:rPr>
          <w:rFonts w:cs="Calibri"/>
          <w:sz w:val="20"/>
          <w:szCs w:val="20"/>
        </w:rPr>
      </w:pPr>
    </w:p>
    <w:p w14:paraId="3FB837AF" w14:textId="77777777" w:rsidR="007246E9" w:rsidRDefault="00904669" w:rsidP="00EB36B9">
      <w:pPr>
        <w:jc w:val="both"/>
        <w:rPr>
          <w:sz w:val="20"/>
          <w:szCs w:val="20"/>
        </w:rPr>
      </w:pPr>
      <w:r>
        <w:rPr>
          <w:sz w:val="20"/>
          <w:szCs w:val="20"/>
        </w:rPr>
        <w:pict w14:anchorId="78E0CDA9">
          <v:rect id="_x0000_i1026" style="width:0;height:1.5pt" o:hralign="center" o:hrstd="t" o:hr="t" fillcolor="#aaa" stroked="f"/>
        </w:pict>
      </w:r>
    </w:p>
    <w:p w14:paraId="193CF89D" w14:textId="77777777" w:rsidR="007246E9" w:rsidRDefault="007246E9" w:rsidP="00EB36B9">
      <w:pPr>
        <w:jc w:val="both"/>
        <w:rPr>
          <w:sz w:val="20"/>
          <w:szCs w:val="20"/>
        </w:rPr>
      </w:pPr>
    </w:p>
    <w:p w14:paraId="531A4FD0" w14:textId="77777777" w:rsidR="007246E9" w:rsidRDefault="007246E9" w:rsidP="007246E9">
      <w:pPr>
        <w:jc w:val="both"/>
        <w:rPr>
          <w:sz w:val="20"/>
          <w:szCs w:val="20"/>
        </w:rPr>
      </w:pPr>
      <w:r w:rsidRPr="009532D1">
        <w:rPr>
          <w:b/>
          <w:color w:val="6D06AD"/>
          <w:sz w:val="20"/>
          <w:szCs w:val="20"/>
        </w:rPr>
        <w:t>Grantee:</w:t>
      </w:r>
      <w:r w:rsidRPr="009532D1">
        <w:rPr>
          <w:color w:val="6D06AD"/>
          <w:sz w:val="20"/>
          <w:szCs w:val="20"/>
        </w:rPr>
        <w:t xml:space="preserve"> </w:t>
      </w:r>
      <w:proofErr w:type="spellStart"/>
      <w:r w:rsidRPr="0038287C">
        <w:rPr>
          <w:b/>
          <w:sz w:val="20"/>
          <w:szCs w:val="20"/>
        </w:rPr>
        <w:t>Gandara</w:t>
      </w:r>
      <w:proofErr w:type="spellEnd"/>
      <w:r w:rsidRPr="0038287C">
        <w:rPr>
          <w:b/>
          <w:sz w:val="20"/>
          <w:szCs w:val="20"/>
        </w:rPr>
        <w:t xml:space="preserve"> Mental Health, Inc.</w:t>
      </w:r>
      <w:r>
        <w:rPr>
          <w:b/>
          <w:sz w:val="20"/>
          <w:szCs w:val="20"/>
        </w:rPr>
        <w:tab/>
      </w:r>
      <w:r>
        <w:rPr>
          <w:b/>
          <w:sz w:val="20"/>
          <w:szCs w:val="20"/>
        </w:rPr>
        <w:tab/>
      </w:r>
      <w:r>
        <w:rPr>
          <w:b/>
          <w:sz w:val="20"/>
          <w:szCs w:val="20"/>
        </w:rPr>
        <w:tab/>
      </w:r>
      <w:r>
        <w:rPr>
          <w:b/>
          <w:sz w:val="20"/>
          <w:szCs w:val="20"/>
        </w:rPr>
        <w:tab/>
      </w:r>
      <w:r>
        <w:rPr>
          <w:b/>
          <w:sz w:val="20"/>
          <w:szCs w:val="20"/>
        </w:rPr>
        <w:tab/>
      </w:r>
      <w:r w:rsidRPr="009532D1">
        <w:rPr>
          <w:b/>
          <w:color w:val="6D06AD"/>
          <w:sz w:val="20"/>
          <w:szCs w:val="20"/>
        </w:rPr>
        <w:t>WIB Region:</w:t>
      </w:r>
      <w:r w:rsidRPr="009532D1">
        <w:rPr>
          <w:color w:val="6D06AD"/>
          <w:sz w:val="20"/>
          <w:szCs w:val="20"/>
        </w:rPr>
        <w:t xml:space="preserve"> </w:t>
      </w:r>
      <w:r>
        <w:rPr>
          <w:sz w:val="20"/>
          <w:szCs w:val="20"/>
        </w:rPr>
        <w:t>Brockton</w:t>
      </w:r>
    </w:p>
    <w:p w14:paraId="3564E8DC" w14:textId="540A599B" w:rsidR="00CB677E" w:rsidRPr="009532D1" w:rsidRDefault="007246E9" w:rsidP="009532D1">
      <w:pPr>
        <w:ind w:left="5760" w:firstLine="720"/>
        <w:jc w:val="both"/>
        <w:rPr>
          <w:rFonts w:cs="Calibri"/>
          <w:sz w:val="20"/>
          <w:szCs w:val="20"/>
        </w:rPr>
      </w:pPr>
      <w:r w:rsidRPr="009532D1">
        <w:rPr>
          <w:b/>
          <w:color w:val="6D06AD"/>
          <w:sz w:val="20"/>
          <w:szCs w:val="20"/>
        </w:rPr>
        <w:t>Funding Amount:</w:t>
      </w:r>
      <w:r w:rsidRPr="009532D1">
        <w:rPr>
          <w:color w:val="6D06AD"/>
          <w:sz w:val="20"/>
          <w:szCs w:val="20"/>
        </w:rPr>
        <w:t xml:space="preserve"> </w:t>
      </w:r>
      <w:r>
        <w:rPr>
          <w:sz w:val="20"/>
          <w:szCs w:val="20"/>
        </w:rPr>
        <w:t xml:space="preserve">$215,932 </w:t>
      </w:r>
    </w:p>
    <w:p w14:paraId="7B46175C" w14:textId="77777777" w:rsidR="00B375C7" w:rsidRDefault="00B375C7" w:rsidP="00CB677E">
      <w:pPr>
        <w:rPr>
          <w:sz w:val="20"/>
          <w:szCs w:val="20"/>
        </w:rPr>
      </w:pPr>
    </w:p>
    <w:p w14:paraId="4716E2DF" w14:textId="77777777" w:rsidR="009532D1" w:rsidRDefault="009532D1" w:rsidP="009532D1">
      <w:pPr>
        <w:pStyle w:val="ListParagraph"/>
        <w:tabs>
          <w:tab w:val="num" w:pos="720"/>
        </w:tabs>
        <w:spacing w:after="0" w:line="240" w:lineRule="auto"/>
        <w:ind w:left="0"/>
        <w:jc w:val="both"/>
        <w:rPr>
          <w:color w:val="000000"/>
          <w:sz w:val="20"/>
          <w:szCs w:val="20"/>
        </w:rPr>
      </w:pPr>
      <w:r w:rsidRPr="009532D1">
        <w:rPr>
          <w:b/>
          <w:color w:val="6D06AD"/>
          <w:sz w:val="20"/>
          <w:szCs w:val="20"/>
        </w:rPr>
        <w:t>Summary of Proposal:</w:t>
      </w:r>
      <w:r w:rsidRPr="009532D1">
        <w:rPr>
          <w:color w:val="6D06AD"/>
          <w:sz w:val="20"/>
          <w:szCs w:val="20"/>
        </w:rPr>
        <w:t xml:space="preserve"> </w:t>
      </w:r>
      <w:r>
        <w:rPr>
          <w:rFonts w:cs="Arial"/>
          <w:sz w:val="20"/>
          <w:szCs w:val="20"/>
        </w:rPr>
        <w:t xml:space="preserve">The </w:t>
      </w:r>
      <w:r w:rsidRPr="00642C62">
        <w:rPr>
          <w:rFonts w:cs="Arial"/>
          <w:sz w:val="20"/>
          <w:szCs w:val="20"/>
        </w:rPr>
        <w:t xml:space="preserve">project will </w:t>
      </w:r>
      <w:r>
        <w:rPr>
          <w:rFonts w:cs="Arial"/>
          <w:sz w:val="20"/>
          <w:szCs w:val="20"/>
        </w:rPr>
        <w:t>train veterans and minority and d</w:t>
      </w:r>
      <w:r w:rsidRPr="00642C62">
        <w:rPr>
          <w:rFonts w:cs="Arial"/>
          <w:sz w:val="20"/>
          <w:szCs w:val="20"/>
        </w:rPr>
        <w:t>isabled individuals</w:t>
      </w:r>
      <w:r>
        <w:rPr>
          <w:rFonts w:cs="Arial"/>
          <w:sz w:val="20"/>
          <w:szCs w:val="20"/>
        </w:rPr>
        <w:t xml:space="preserve"> who are </w:t>
      </w:r>
      <w:r w:rsidRPr="00642C62">
        <w:rPr>
          <w:rFonts w:cs="Arial"/>
          <w:sz w:val="20"/>
          <w:szCs w:val="20"/>
        </w:rPr>
        <w:t xml:space="preserve">in recovery from substance use, to </w:t>
      </w:r>
      <w:r>
        <w:rPr>
          <w:rFonts w:cs="Arial"/>
          <w:sz w:val="20"/>
          <w:szCs w:val="20"/>
        </w:rPr>
        <w:t>prepare them to be C</w:t>
      </w:r>
      <w:r w:rsidRPr="00642C62">
        <w:rPr>
          <w:rFonts w:cs="Arial"/>
          <w:sz w:val="20"/>
          <w:szCs w:val="20"/>
        </w:rPr>
        <w:t xml:space="preserve">ertified Recovery Coaches. </w:t>
      </w:r>
      <w:r>
        <w:rPr>
          <w:rFonts w:cs="Arial"/>
          <w:sz w:val="20"/>
          <w:szCs w:val="20"/>
        </w:rPr>
        <w:t>Training</w:t>
      </w:r>
      <w:r w:rsidRPr="00642C62">
        <w:rPr>
          <w:rFonts w:cs="Arial"/>
          <w:sz w:val="20"/>
          <w:szCs w:val="20"/>
        </w:rPr>
        <w:t xml:space="preserve"> will include: </w:t>
      </w:r>
      <w:proofErr w:type="gramStart"/>
      <w:r w:rsidRPr="00642C62">
        <w:rPr>
          <w:rFonts w:cs="Arial"/>
          <w:sz w:val="20"/>
          <w:szCs w:val="20"/>
        </w:rPr>
        <w:t>the</w:t>
      </w:r>
      <w:proofErr w:type="gramEnd"/>
      <w:r w:rsidRPr="00642C62">
        <w:rPr>
          <w:rFonts w:cs="Arial"/>
          <w:sz w:val="20"/>
          <w:szCs w:val="20"/>
        </w:rPr>
        <w:t xml:space="preserve"> Recovery Academy </w:t>
      </w:r>
      <w:r>
        <w:rPr>
          <w:rFonts w:cs="Arial"/>
          <w:sz w:val="20"/>
          <w:szCs w:val="20"/>
        </w:rPr>
        <w:t>T</w:t>
      </w:r>
      <w:r w:rsidRPr="00642C62">
        <w:rPr>
          <w:rFonts w:cs="Arial"/>
          <w:sz w:val="20"/>
          <w:szCs w:val="20"/>
        </w:rPr>
        <w:t xml:space="preserve">raining, </w:t>
      </w:r>
      <w:r>
        <w:rPr>
          <w:rFonts w:cs="Arial"/>
          <w:sz w:val="20"/>
          <w:szCs w:val="20"/>
        </w:rPr>
        <w:t xml:space="preserve">a </w:t>
      </w:r>
      <w:r w:rsidRPr="00642C62">
        <w:rPr>
          <w:rFonts w:cs="Arial"/>
          <w:sz w:val="20"/>
          <w:szCs w:val="20"/>
        </w:rPr>
        <w:t xml:space="preserve">supervised </w:t>
      </w:r>
      <w:r>
        <w:rPr>
          <w:rFonts w:cs="Arial"/>
          <w:sz w:val="20"/>
          <w:szCs w:val="20"/>
        </w:rPr>
        <w:t xml:space="preserve">employer based </w:t>
      </w:r>
      <w:r w:rsidRPr="00642C62">
        <w:rPr>
          <w:rFonts w:cs="Arial"/>
          <w:sz w:val="20"/>
          <w:szCs w:val="20"/>
        </w:rPr>
        <w:t xml:space="preserve">internship, </w:t>
      </w:r>
      <w:r>
        <w:rPr>
          <w:rFonts w:cs="Arial"/>
          <w:sz w:val="20"/>
          <w:szCs w:val="20"/>
        </w:rPr>
        <w:t>and coaching to ensure readiness for the</w:t>
      </w:r>
      <w:r w:rsidRPr="00642C62">
        <w:rPr>
          <w:rFonts w:cs="Arial"/>
          <w:sz w:val="20"/>
          <w:szCs w:val="20"/>
        </w:rPr>
        <w:t xml:space="preserve"> Massachusetts Substance Abuse Recovery Certification Board examination. In addition, trainees will receive </w:t>
      </w:r>
      <w:r>
        <w:rPr>
          <w:rFonts w:cs="Arial"/>
          <w:sz w:val="20"/>
          <w:szCs w:val="20"/>
        </w:rPr>
        <w:t xml:space="preserve">instruction in </w:t>
      </w:r>
      <w:r w:rsidRPr="00642C62">
        <w:rPr>
          <w:rFonts w:cs="Arial"/>
          <w:sz w:val="20"/>
          <w:szCs w:val="20"/>
        </w:rPr>
        <w:t xml:space="preserve">career and work readiness, customer </w:t>
      </w:r>
      <w:r>
        <w:rPr>
          <w:rFonts w:cs="Arial"/>
          <w:sz w:val="20"/>
          <w:szCs w:val="20"/>
        </w:rPr>
        <w:t xml:space="preserve">service </w:t>
      </w:r>
      <w:r w:rsidRPr="00642C62">
        <w:rPr>
          <w:rFonts w:cs="Arial"/>
          <w:sz w:val="20"/>
          <w:szCs w:val="20"/>
        </w:rPr>
        <w:t xml:space="preserve">skills for Allied Health professions, computer skills, </w:t>
      </w:r>
      <w:r>
        <w:rPr>
          <w:rFonts w:cs="Arial"/>
          <w:sz w:val="20"/>
          <w:szCs w:val="20"/>
        </w:rPr>
        <w:t xml:space="preserve">Electronic Health Record </w:t>
      </w:r>
      <w:r w:rsidRPr="00642C62">
        <w:rPr>
          <w:rFonts w:cs="Arial"/>
          <w:sz w:val="20"/>
          <w:szCs w:val="20"/>
        </w:rPr>
        <w:t xml:space="preserve">and case note writing classes.  </w:t>
      </w:r>
      <w:r w:rsidRPr="00642C62">
        <w:rPr>
          <w:color w:val="000000"/>
          <w:sz w:val="20"/>
          <w:szCs w:val="20"/>
        </w:rPr>
        <w:t xml:space="preserve">Partner employers include Brockton Neighborhood Health Center and High Point Treatment </w:t>
      </w:r>
      <w:r>
        <w:rPr>
          <w:color w:val="000000"/>
          <w:sz w:val="20"/>
          <w:szCs w:val="20"/>
        </w:rPr>
        <w:t>Center</w:t>
      </w:r>
      <w:r w:rsidRPr="00642C62">
        <w:rPr>
          <w:color w:val="000000"/>
          <w:sz w:val="20"/>
          <w:szCs w:val="20"/>
        </w:rPr>
        <w:t>.</w:t>
      </w:r>
    </w:p>
    <w:p w14:paraId="134B77AB" w14:textId="77777777" w:rsidR="009532D1" w:rsidRDefault="009532D1" w:rsidP="00CB677E">
      <w:pPr>
        <w:rPr>
          <w:sz w:val="20"/>
          <w:szCs w:val="20"/>
        </w:rPr>
      </w:pPr>
    </w:p>
    <w:p w14:paraId="513A90D8" w14:textId="257CE0B9" w:rsidR="009532D1" w:rsidRDefault="00904669" w:rsidP="00CB677E">
      <w:pPr>
        <w:rPr>
          <w:sz w:val="20"/>
          <w:szCs w:val="20"/>
        </w:rPr>
      </w:pPr>
      <w:r>
        <w:rPr>
          <w:sz w:val="20"/>
          <w:szCs w:val="20"/>
        </w:rPr>
        <w:pict w14:anchorId="4ED39160">
          <v:rect id="_x0000_i1027" style="width:0;height:1.5pt" o:hralign="center" o:hrstd="t" o:hr="t" fillcolor="#aaa" stroked="f"/>
        </w:pict>
      </w:r>
    </w:p>
    <w:p w14:paraId="3EFB85AE" w14:textId="77777777" w:rsidR="009532D1" w:rsidRPr="009532D1" w:rsidRDefault="009532D1" w:rsidP="00CB677E">
      <w:pPr>
        <w:rPr>
          <w:color w:val="6D06AD"/>
          <w:sz w:val="20"/>
          <w:szCs w:val="20"/>
        </w:rPr>
      </w:pPr>
    </w:p>
    <w:p w14:paraId="32EE0BC5" w14:textId="31AF43D4" w:rsidR="009532D1" w:rsidRDefault="009532D1" w:rsidP="009532D1">
      <w:pPr>
        <w:jc w:val="both"/>
        <w:rPr>
          <w:sz w:val="20"/>
          <w:szCs w:val="20"/>
        </w:rPr>
      </w:pPr>
      <w:r w:rsidRPr="009532D1">
        <w:rPr>
          <w:b/>
          <w:color w:val="6D06AD"/>
          <w:sz w:val="20"/>
          <w:szCs w:val="20"/>
        </w:rPr>
        <w:t xml:space="preserve">Grantee: </w:t>
      </w:r>
      <w:r w:rsidRPr="0038287C">
        <w:rPr>
          <w:b/>
          <w:sz w:val="20"/>
          <w:szCs w:val="20"/>
        </w:rPr>
        <w:t>Jewish Vocational Services</w:t>
      </w:r>
      <w:r>
        <w:rPr>
          <w:b/>
          <w:sz w:val="20"/>
          <w:szCs w:val="20"/>
        </w:rPr>
        <w:t xml:space="preserve"> (JVS)</w:t>
      </w:r>
      <w:r>
        <w:rPr>
          <w:b/>
          <w:sz w:val="20"/>
          <w:szCs w:val="20"/>
        </w:rPr>
        <w:tab/>
      </w:r>
      <w:r>
        <w:rPr>
          <w:b/>
          <w:sz w:val="20"/>
          <w:szCs w:val="20"/>
        </w:rPr>
        <w:tab/>
      </w:r>
      <w:r>
        <w:rPr>
          <w:b/>
          <w:sz w:val="20"/>
          <w:szCs w:val="20"/>
        </w:rPr>
        <w:tab/>
      </w:r>
      <w:r>
        <w:rPr>
          <w:b/>
          <w:sz w:val="20"/>
          <w:szCs w:val="20"/>
        </w:rPr>
        <w:tab/>
      </w:r>
      <w:r>
        <w:rPr>
          <w:b/>
          <w:sz w:val="20"/>
          <w:szCs w:val="20"/>
        </w:rPr>
        <w:tab/>
      </w:r>
      <w:r w:rsidRPr="009532D1">
        <w:rPr>
          <w:b/>
          <w:color w:val="6D06AD"/>
          <w:sz w:val="20"/>
          <w:szCs w:val="20"/>
        </w:rPr>
        <w:t>WIB Region:</w:t>
      </w:r>
      <w:r w:rsidRPr="009532D1">
        <w:rPr>
          <w:color w:val="6D06AD"/>
          <w:sz w:val="20"/>
          <w:szCs w:val="20"/>
        </w:rPr>
        <w:t xml:space="preserve"> </w:t>
      </w:r>
      <w:r>
        <w:rPr>
          <w:sz w:val="20"/>
          <w:szCs w:val="20"/>
        </w:rPr>
        <w:t>Boston</w:t>
      </w:r>
    </w:p>
    <w:p w14:paraId="52442BD7" w14:textId="2BC9E586" w:rsidR="009532D1" w:rsidRDefault="009532D1" w:rsidP="009532D1">
      <w:pPr>
        <w:ind w:left="5760" w:firstLine="720"/>
        <w:rPr>
          <w:sz w:val="20"/>
          <w:szCs w:val="20"/>
        </w:rPr>
      </w:pPr>
      <w:r w:rsidRPr="009532D1">
        <w:rPr>
          <w:b/>
          <w:color w:val="6D06AD"/>
          <w:sz w:val="20"/>
          <w:szCs w:val="20"/>
        </w:rPr>
        <w:t>Funding Amount:</w:t>
      </w:r>
      <w:r w:rsidRPr="009532D1">
        <w:rPr>
          <w:color w:val="6D06AD"/>
          <w:sz w:val="20"/>
          <w:szCs w:val="20"/>
        </w:rPr>
        <w:t xml:space="preserve"> </w:t>
      </w:r>
      <w:r>
        <w:rPr>
          <w:sz w:val="20"/>
          <w:szCs w:val="20"/>
        </w:rPr>
        <w:t xml:space="preserve">$224,901 </w:t>
      </w:r>
    </w:p>
    <w:p w14:paraId="2685CEC1" w14:textId="77777777" w:rsidR="009532D1" w:rsidRDefault="009532D1" w:rsidP="009532D1">
      <w:pPr>
        <w:rPr>
          <w:sz w:val="20"/>
          <w:szCs w:val="20"/>
        </w:rPr>
      </w:pPr>
    </w:p>
    <w:p w14:paraId="639EB564" w14:textId="77777777" w:rsidR="009532D1" w:rsidRDefault="009532D1" w:rsidP="009532D1">
      <w:pPr>
        <w:pStyle w:val="NoSpacing"/>
        <w:jc w:val="both"/>
        <w:rPr>
          <w:sz w:val="20"/>
          <w:szCs w:val="20"/>
        </w:rPr>
      </w:pPr>
      <w:r w:rsidRPr="009532D1">
        <w:rPr>
          <w:b/>
          <w:color w:val="6D06AD"/>
          <w:sz w:val="20"/>
          <w:szCs w:val="20"/>
        </w:rPr>
        <w:t xml:space="preserve">Summary of Proposal: </w:t>
      </w:r>
      <w:r w:rsidRPr="003C1120">
        <w:rPr>
          <w:sz w:val="20"/>
          <w:szCs w:val="20"/>
        </w:rPr>
        <w:t xml:space="preserve">In partnership with Madison Park Development Corporation and the Academy for Healthcare Training, JVS is redesigning </w:t>
      </w:r>
      <w:r>
        <w:rPr>
          <w:sz w:val="20"/>
          <w:szCs w:val="20"/>
        </w:rPr>
        <w:t>the</w:t>
      </w:r>
      <w:r w:rsidRPr="003C1120">
        <w:rPr>
          <w:sz w:val="20"/>
          <w:szCs w:val="20"/>
        </w:rPr>
        <w:t xml:space="preserve"> recruitment strategies and program structure </w:t>
      </w:r>
      <w:r>
        <w:rPr>
          <w:sz w:val="20"/>
          <w:szCs w:val="20"/>
        </w:rPr>
        <w:t>of</w:t>
      </w:r>
      <w:r w:rsidRPr="003C1120">
        <w:rPr>
          <w:sz w:val="20"/>
          <w:szCs w:val="20"/>
        </w:rPr>
        <w:t xml:space="preserve"> an existing </w:t>
      </w:r>
      <w:r w:rsidRPr="003C1120">
        <w:rPr>
          <w:i/>
          <w:iCs/>
          <w:sz w:val="20"/>
          <w:szCs w:val="20"/>
        </w:rPr>
        <w:t>Caring for Our Seniors</w:t>
      </w:r>
      <w:r w:rsidRPr="003C1120">
        <w:rPr>
          <w:sz w:val="20"/>
          <w:szCs w:val="20"/>
        </w:rPr>
        <w:t xml:space="preserve"> C.N.A/HHA program </w:t>
      </w:r>
      <w:r>
        <w:rPr>
          <w:sz w:val="20"/>
          <w:szCs w:val="20"/>
        </w:rPr>
        <w:t xml:space="preserve">in order </w:t>
      </w:r>
      <w:r w:rsidRPr="003C1120">
        <w:rPr>
          <w:sz w:val="20"/>
          <w:szCs w:val="20"/>
        </w:rPr>
        <w:t>to enroll and train 20 participants who have not worked regularly for the past 3 plus years. Target tr</w:t>
      </w:r>
      <w:r>
        <w:rPr>
          <w:sz w:val="20"/>
          <w:szCs w:val="20"/>
        </w:rPr>
        <w:t>ainees include African-American and Latino adults who reside in Boston. The</w:t>
      </w:r>
      <w:r w:rsidRPr="003C1120">
        <w:rPr>
          <w:sz w:val="20"/>
          <w:szCs w:val="20"/>
        </w:rPr>
        <w:t xml:space="preserve"> program hopes to serve </w:t>
      </w:r>
      <w:r>
        <w:rPr>
          <w:sz w:val="20"/>
          <w:szCs w:val="20"/>
        </w:rPr>
        <w:t>participants</w:t>
      </w:r>
      <w:r w:rsidRPr="003C1120">
        <w:rPr>
          <w:sz w:val="20"/>
          <w:szCs w:val="20"/>
        </w:rPr>
        <w:t xml:space="preserve"> with informal, family caregiver experience.</w:t>
      </w:r>
      <w:r>
        <w:rPr>
          <w:sz w:val="20"/>
          <w:szCs w:val="20"/>
        </w:rPr>
        <w:t xml:space="preserve"> </w:t>
      </w:r>
      <w:r w:rsidRPr="003C1120">
        <w:rPr>
          <w:sz w:val="20"/>
          <w:szCs w:val="20"/>
        </w:rPr>
        <w:t xml:space="preserve">The </w:t>
      </w:r>
      <w:r>
        <w:rPr>
          <w:sz w:val="20"/>
          <w:szCs w:val="20"/>
        </w:rPr>
        <w:t>new program</w:t>
      </w:r>
      <w:r w:rsidRPr="003C1120">
        <w:rPr>
          <w:sz w:val="20"/>
          <w:szCs w:val="20"/>
        </w:rPr>
        <w:t xml:space="preserve"> will emphasi</w:t>
      </w:r>
      <w:r>
        <w:rPr>
          <w:sz w:val="20"/>
          <w:szCs w:val="20"/>
        </w:rPr>
        <w:t>ze</w:t>
      </w:r>
      <w:r w:rsidRPr="003C1120">
        <w:rPr>
          <w:sz w:val="20"/>
          <w:szCs w:val="20"/>
        </w:rPr>
        <w:t xml:space="preserve"> professionalism, customer service, and </w:t>
      </w:r>
      <w:r>
        <w:rPr>
          <w:sz w:val="20"/>
          <w:szCs w:val="20"/>
        </w:rPr>
        <w:t>skills necessary for</w:t>
      </w:r>
      <w:r w:rsidRPr="003C1120">
        <w:rPr>
          <w:sz w:val="20"/>
          <w:szCs w:val="20"/>
        </w:rPr>
        <w:t xml:space="preserve"> working with the elderly.  JVS will </w:t>
      </w:r>
      <w:r>
        <w:rPr>
          <w:sz w:val="20"/>
          <w:szCs w:val="20"/>
        </w:rPr>
        <w:t xml:space="preserve">provide case management and coaching </w:t>
      </w:r>
      <w:r w:rsidRPr="003C1120">
        <w:rPr>
          <w:sz w:val="20"/>
          <w:szCs w:val="20"/>
        </w:rPr>
        <w:t xml:space="preserve">support </w:t>
      </w:r>
      <w:r>
        <w:rPr>
          <w:sz w:val="20"/>
          <w:szCs w:val="20"/>
        </w:rPr>
        <w:t>for</w:t>
      </w:r>
      <w:r w:rsidRPr="003C1120">
        <w:rPr>
          <w:sz w:val="20"/>
          <w:szCs w:val="20"/>
        </w:rPr>
        <w:t xml:space="preserve"> </w:t>
      </w:r>
      <w:r>
        <w:rPr>
          <w:sz w:val="20"/>
          <w:szCs w:val="20"/>
        </w:rPr>
        <w:t>participants</w:t>
      </w:r>
      <w:r w:rsidRPr="003C1120">
        <w:rPr>
          <w:sz w:val="20"/>
          <w:szCs w:val="20"/>
        </w:rPr>
        <w:t xml:space="preserve"> </w:t>
      </w:r>
      <w:r>
        <w:rPr>
          <w:sz w:val="20"/>
          <w:szCs w:val="20"/>
        </w:rPr>
        <w:t>from training, and exam preparation, through</w:t>
      </w:r>
      <w:r w:rsidRPr="003C1120">
        <w:rPr>
          <w:sz w:val="20"/>
          <w:szCs w:val="20"/>
        </w:rPr>
        <w:t xml:space="preserve"> </w:t>
      </w:r>
      <w:r>
        <w:rPr>
          <w:sz w:val="20"/>
          <w:szCs w:val="20"/>
        </w:rPr>
        <w:t>job placement to ensure a</w:t>
      </w:r>
      <w:r w:rsidRPr="003C1120">
        <w:rPr>
          <w:sz w:val="20"/>
          <w:szCs w:val="20"/>
        </w:rPr>
        <w:t xml:space="preserve"> successful transition into the workplace.</w:t>
      </w:r>
    </w:p>
    <w:p w14:paraId="7659870B" w14:textId="77777777" w:rsidR="009532D1" w:rsidRDefault="009532D1" w:rsidP="009532D1">
      <w:pPr>
        <w:ind w:left="5760" w:firstLine="720"/>
        <w:rPr>
          <w:sz w:val="20"/>
          <w:szCs w:val="20"/>
        </w:rPr>
      </w:pPr>
    </w:p>
    <w:p w14:paraId="5AB77ED7" w14:textId="409F2B7F" w:rsidR="009532D1" w:rsidRDefault="00904669" w:rsidP="009532D1">
      <w:pPr>
        <w:rPr>
          <w:sz w:val="20"/>
          <w:szCs w:val="20"/>
        </w:rPr>
      </w:pPr>
      <w:r>
        <w:rPr>
          <w:sz w:val="20"/>
          <w:szCs w:val="20"/>
        </w:rPr>
        <w:pict w14:anchorId="3D4CA693">
          <v:rect id="_x0000_i1028" style="width:0;height:1.5pt" o:hralign="center" o:hrstd="t" o:hr="t" fillcolor="#aaa" stroked="f"/>
        </w:pict>
      </w:r>
    </w:p>
    <w:p w14:paraId="355475AA" w14:textId="77777777" w:rsidR="009532D1" w:rsidRDefault="009532D1" w:rsidP="009532D1">
      <w:pPr>
        <w:rPr>
          <w:sz w:val="20"/>
          <w:szCs w:val="20"/>
        </w:rPr>
      </w:pPr>
    </w:p>
    <w:p w14:paraId="2E8E22F6" w14:textId="77777777" w:rsidR="009532D1" w:rsidRDefault="009532D1" w:rsidP="009532D1">
      <w:pPr>
        <w:jc w:val="both"/>
        <w:rPr>
          <w:sz w:val="20"/>
          <w:szCs w:val="20"/>
        </w:rPr>
      </w:pPr>
      <w:r w:rsidRPr="009532D1">
        <w:rPr>
          <w:b/>
          <w:color w:val="6D06AD"/>
          <w:sz w:val="20"/>
          <w:szCs w:val="20"/>
        </w:rPr>
        <w:t>Grantee:</w:t>
      </w:r>
      <w:r w:rsidRPr="009532D1">
        <w:rPr>
          <w:color w:val="6D06AD"/>
          <w:sz w:val="20"/>
          <w:szCs w:val="20"/>
        </w:rPr>
        <w:t xml:space="preserve">  </w:t>
      </w:r>
      <w:r w:rsidRPr="0038287C">
        <w:rPr>
          <w:b/>
          <w:sz w:val="20"/>
          <w:szCs w:val="20"/>
        </w:rPr>
        <w:t>LARE Institute/American Training, Inc.</w:t>
      </w:r>
      <w:r>
        <w:rPr>
          <w:b/>
          <w:sz w:val="20"/>
          <w:szCs w:val="20"/>
        </w:rPr>
        <w:tab/>
      </w:r>
      <w:r>
        <w:rPr>
          <w:b/>
          <w:sz w:val="20"/>
          <w:szCs w:val="20"/>
        </w:rPr>
        <w:tab/>
      </w:r>
      <w:r>
        <w:rPr>
          <w:b/>
          <w:sz w:val="20"/>
          <w:szCs w:val="20"/>
        </w:rPr>
        <w:tab/>
      </w:r>
      <w:r>
        <w:rPr>
          <w:b/>
          <w:sz w:val="20"/>
          <w:szCs w:val="20"/>
        </w:rPr>
        <w:tab/>
      </w:r>
      <w:r w:rsidRPr="009532D1">
        <w:rPr>
          <w:b/>
          <w:color w:val="6D06AD"/>
          <w:sz w:val="20"/>
          <w:szCs w:val="20"/>
        </w:rPr>
        <w:t xml:space="preserve">WIB Region: </w:t>
      </w:r>
      <w:r>
        <w:rPr>
          <w:sz w:val="20"/>
          <w:szCs w:val="20"/>
        </w:rPr>
        <w:t xml:space="preserve">Lawrence </w:t>
      </w:r>
    </w:p>
    <w:p w14:paraId="0432BC06" w14:textId="3557C594" w:rsidR="009532D1" w:rsidRDefault="009532D1" w:rsidP="009532D1">
      <w:pPr>
        <w:ind w:left="5760" w:firstLine="720"/>
        <w:rPr>
          <w:sz w:val="20"/>
          <w:szCs w:val="20"/>
        </w:rPr>
      </w:pPr>
      <w:r w:rsidRPr="009532D1">
        <w:rPr>
          <w:b/>
          <w:color w:val="6D06AD"/>
          <w:sz w:val="20"/>
          <w:szCs w:val="20"/>
        </w:rPr>
        <w:t>Funding Amount:</w:t>
      </w:r>
      <w:r w:rsidRPr="009532D1">
        <w:rPr>
          <w:color w:val="6D06AD"/>
          <w:sz w:val="20"/>
          <w:szCs w:val="20"/>
        </w:rPr>
        <w:t xml:space="preserve"> </w:t>
      </w:r>
      <w:r>
        <w:rPr>
          <w:sz w:val="20"/>
          <w:szCs w:val="20"/>
        </w:rPr>
        <w:t xml:space="preserve">$225,000 </w:t>
      </w:r>
    </w:p>
    <w:p w14:paraId="35EB79C5" w14:textId="77777777" w:rsidR="009532D1" w:rsidRDefault="009532D1" w:rsidP="009532D1">
      <w:pPr>
        <w:ind w:left="5760" w:firstLine="720"/>
        <w:rPr>
          <w:sz w:val="20"/>
          <w:szCs w:val="20"/>
        </w:rPr>
      </w:pPr>
    </w:p>
    <w:p w14:paraId="35179664" w14:textId="17371E51" w:rsidR="009532D1" w:rsidRDefault="009532D1" w:rsidP="009532D1">
      <w:pPr>
        <w:jc w:val="both"/>
        <w:rPr>
          <w:sz w:val="20"/>
          <w:szCs w:val="20"/>
        </w:rPr>
      </w:pPr>
      <w:r w:rsidRPr="009532D1">
        <w:rPr>
          <w:b/>
          <w:color w:val="6D06AD"/>
          <w:sz w:val="20"/>
          <w:szCs w:val="20"/>
        </w:rPr>
        <w:t>Summary of Proposal:</w:t>
      </w:r>
      <w:r w:rsidRPr="009532D1">
        <w:rPr>
          <w:color w:val="6D06AD"/>
          <w:sz w:val="20"/>
          <w:szCs w:val="20"/>
        </w:rPr>
        <w:t xml:space="preserve"> </w:t>
      </w:r>
      <w:r w:rsidRPr="004757C9">
        <w:rPr>
          <w:sz w:val="20"/>
          <w:szCs w:val="20"/>
        </w:rPr>
        <w:t>LARE will provide a Medical Assisting with Remediation Training to thirty-two (32) unemployed, Hispanic/Latino residents from the Greater Lawrence/Lower Merrimack Valley areas.</w:t>
      </w:r>
      <w:r>
        <w:rPr>
          <w:sz w:val="20"/>
          <w:szCs w:val="20"/>
        </w:rPr>
        <w:t xml:space="preserve"> The project will be delivered in partnership with </w:t>
      </w:r>
      <w:r w:rsidRPr="004757C9">
        <w:rPr>
          <w:sz w:val="20"/>
          <w:szCs w:val="20"/>
        </w:rPr>
        <w:t xml:space="preserve">Greater Lawrence Community Action Council, Inc., </w:t>
      </w:r>
      <w:r>
        <w:rPr>
          <w:sz w:val="20"/>
          <w:szCs w:val="20"/>
        </w:rPr>
        <w:t>Valley Works Career Center,</w:t>
      </w:r>
      <w:r w:rsidRPr="004757C9">
        <w:rPr>
          <w:sz w:val="20"/>
          <w:szCs w:val="20"/>
        </w:rPr>
        <w:t xml:space="preserve"> </w:t>
      </w:r>
      <w:proofErr w:type="spellStart"/>
      <w:r w:rsidRPr="004757C9">
        <w:rPr>
          <w:sz w:val="20"/>
          <w:szCs w:val="20"/>
        </w:rPr>
        <w:t>Pentucket</w:t>
      </w:r>
      <w:proofErr w:type="spellEnd"/>
      <w:r w:rsidRPr="004757C9">
        <w:rPr>
          <w:sz w:val="20"/>
          <w:szCs w:val="20"/>
        </w:rPr>
        <w:t xml:space="preserve"> Medical Associates and the Greater Lawrence Family Health Center</w:t>
      </w:r>
      <w:r>
        <w:rPr>
          <w:sz w:val="20"/>
          <w:szCs w:val="20"/>
        </w:rPr>
        <w:t>.</w:t>
      </w:r>
      <w:r w:rsidRPr="004757C9">
        <w:rPr>
          <w:sz w:val="20"/>
          <w:szCs w:val="20"/>
        </w:rPr>
        <w:t xml:space="preserve">  Program components include:  </w:t>
      </w:r>
      <w:r>
        <w:rPr>
          <w:sz w:val="20"/>
          <w:szCs w:val="20"/>
        </w:rPr>
        <w:t>a</w:t>
      </w:r>
      <w:r w:rsidRPr="004757C9">
        <w:rPr>
          <w:sz w:val="20"/>
          <w:szCs w:val="20"/>
        </w:rPr>
        <w:t xml:space="preserve">cademic </w:t>
      </w:r>
      <w:r>
        <w:rPr>
          <w:sz w:val="20"/>
          <w:szCs w:val="20"/>
        </w:rPr>
        <w:t>r</w:t>
      </w:r>
      <w:r w:rsidRPr="004757C9">
        <w:rPr>
          <w:sz w:val="20"/>
          <w:szCs w:val="20"/>
        </w:rPr>
        <w:t xml:space="preserve">emediation in </w:t>
      </w:r>
      <w:r>
        <w:rPr>
          <w:sz w:val="20"/>
          <w:szCs w:val="20"/>
        </w:rPr>
        <w:t>r</w:t>
      </w:r>
      <w:r w:rsidRPr="004757C9">
        <w:rPr>
          <w:sz w:val="20"/>
          <w:szCs w:val="20"/>
        </w:rPr>
        <w:t>eading/</w:t>
      </w:r>
      <w:r>
        <w:rPr>
          <w:sz w:val="20"/>
          <w:szCs w:val="20"/>
        </w:rPr>
        <w:t>m</w:t>
      </w:r>
      <w:r w:rsidRPr="004757C9">
        <w:rPr>
          <w:sz w:val="20"/>
          <w:szCs w:val="20"/>
        </w:rPr>
        <w:t xml:space="preserve">ath; Medical Assistant </w:t>
      </w:r>
      <w:r>
        <w:rPr>
          <w:sz w:val="20"/>
          <w:szCs w:val="20"/>
        </w:rPr>
        <w:t>c</w:t>
      </w:r>
      <w:r w:rsidRPr="004757C9">
        <w:rPr>
          <w:sz w:val="20"/>
          <w:szCs w:val="20"/>
        </w:rPr>
        <w:t xml:space="preserve">linical and </w:t>
      </w:r>
      <w:r>
        <w:rPr>
          <w:sz w:val="20"/>
          <w:szCs w:val="20"/>
        </w:rPr>
        <w:t>a</w:t>
      </w:r>
      <w:r w:rsidRPr="004757C9">
        <w:rPr>
          <w:sz w:val="20"/>
          <w:szCs w:val="20"/>
        </w:rPr>
        <w:t xml:space="preserve">dministrative </w:t>
      </w:r>
      <w:r>
        <w:rPr>
          <w:sz w:val="20"/>
          <w:szCs w:val="20"/>
        </w:rPr>
        <w:t>o</w:t>
      </w:r>
      <w:r w:rsidRPr="004757C9">
        <w:rPr>
          <w:sz w:val="20"/>
          <w:szCs w:val="20"/>
        </w:rPr>
        <w:t xml:space="preserve">ccupational </w:t>
      </w:r>
      <w:r>
        <w:rPr>
          <w:sz w:val="20"/>
          <w:szCs w:val="20"/>
        </w:rPr>
        <w:t>s</w:t>
      </w:r>
      <w:r w:rsidRPr="004757C9">
        <w:rPr>
          <w:sz w:val="20"/>
          <w:szCs w:val="20"/>
        </w:rPr>
        <w:t xml:space="preserve">kills </w:t>
      </w:r>
      <w:r>
        <w:rPr>
          <w:sz w:val="20"/>
          <w:szCs w:val="20"/>
        </w:rPr>
        <w:t>t</w:t>
      </w:r>
      <w:r w:rsidRPr="004757C9">
        <w:rPr>
          <w:sz w:val="20"/>
          <w:szCs w:val="20"/>
        </w:rPr>
        <w:t xml:space="preserve">raining qualifying participants to earn three (3) industry-recognized credentials:  Certified  Clinical Medical Assistant (CCMA); Certified Phlebotomy Technician  (CPT); Certified Electrocardiogram Technician (CET); </w:t>
      </w:r>
      <w:r>
        <w:rPr>
          <w:sz w:val="20"/>
          <w:szCs w:val="20"/>
        </w:rPr>
        <w:t>w</w:t>
      </w:r>
      <w:r w:rsidRPr="004757C9">
        <w:rPr>
          <w:sz w:val="20"/>
          <w:szCs w:val="20"/>
        </w:rPr>
        <w:t xml:space="preserve">ork </w:t>
      </w:r>
      <w:r>
        <w:rPr>
          <w:sz w:val="20"/>
          <w:szCs w:val="20"/>
        </w:rPr>
        <w:t>r</w:t>
      </w:r>
      <w:r w:rsidRPr="004757C9">
        <w:rPr>
          <w:sz w:val="20"/>
          <w:szCs w:val="20"/>
        </w:rPr>
        <w:t>eadiness/</w:t>
      </w:r>
      <w:r>
        <w:rPr>
          <w:sz w:val="20"/>
          <w:szCs w:val="20"/>
        </w:rPr>
        <w:t>soft s</w:t>
      </w:r>
      <w:r w:rsidRPr="004757C9">
        <w:rPr>
          <w:sz w:val="20"/>
          <w:szCs w:val="20"/>
        </w:rPr>
        <w:t xml:space="preserve">kills </w:t>
      </w:r>
      <w:r>
        <w:rPr>
          <w:sz w:val="20"/>
          <w:szCs w:val="20"/>
        </w:rPr>
        <w:t>w</w:t>
      </w:r>
      <w:r w:rsidRPr="004757C9">
        <w:rPr>
          <w:sz w:val="20"/>
          <w:szCs w:val="20"/>
        </w:rPr>
        <w:t xml:space="preserve">orkshops; </w:t>
      </w:r>
      <w:r>
        <w:rPr>
          <w:sz w:val="20"/>
          <w:szCs w:val="20"/>
        </w:rPr>
        <w:t>i</w:t>
      </w:r>
      <w:r w:rsidRPr="004757C9">
        <w:rPr>
          <w:sz w:val="20"/>
          <w:szCs w:val="20"/>
        </w:rPr>
        <w:t xml:space="preserve">ntensive </w:t>
      </w:r>
      <w:r>
        <w:rPr>
          <w:sz w:val="20"/>
          <w:szCs w:val="20"/>
        </w:rPr>
        <w:t>c</w:t>
      </w:r>
      <w:r w:rsidRPr="004757C9">
        <w:rPr>
          <w:sz w:val="20"/>
          <w:szCs w:val="20"/>
        </w:rPr>
        <w:t xml:space="preserve">ase management and </w:t>
      </w:r>
      <w:r>
        <w:rPr>
          <w:sz w:val="20"/>
          <w:szCs w:val="20"/>
        </w:rPr>
        <w:t>s</w:t>
      </w:r>
      <w:r w:rsidRPr="004757C9">
        <w:rPr>
          <w:sz w:val="20"/>
          <w:szCs w:val="20"/>
        </w:rPr>
        <w:t xml:space="preserve">upport </w:t>
      </w:r>
      <w:r>
        <w:rPr>
          <w:sz w:val="20"/>
          <w:szCs w:val="20"/>
        </w:rPr>
        <w:t>s</w:t>
      </w:r>
      <w:r w:rsidRPr="004757C9">
        <w:rPr>
          <w:sz w:val="20"/>
          <w:szCs w:val="20"/>
        </w:rPr>
        <w:t xml:space="preserve">ervices; </w:t>
      </w:r>
      <w:r>
        <w:rPr>
          <w:sz w:val="20"/>
          <w:szCs w:val="20"/>
        </w:rPr>
        <w:t>j</w:t>
      </w:r>
      <w:r w:rsidRPr="004757C9">
        <w:rPr>
          <w:sz w:val="20"/>
          <w:szCs w:val="20"/>
        </w:rPr>
        <w:t xml:space="preserve">ob </w:t>
      </w:r>
      <w:r>
        <w:rPr>
          <w:sz w:val="20"/>
          <w:szCs w:val="20"/>
        </w:rPr>
        <w:t>d</w:t>
      </w:r>
      <w:r w:rsidRPr="004757C9">
        <w:rPr>
          <w:sz w:val="20"/>
          <w:szCs w:val="20"/>
        </w:rPr>
        <w:t>evelopment/</w:t>
      </w:r>
      <w:r>
        <w:rPr>
          <w:sz w:val="20"/>
          <w:szCs w:val="20"/>
        </w:rPr>
        <w:t>j</w:t>
      </w:r>
      <w:r w:rsidRPr="004757C9">
        <w:rPr>
          <w:sz w:val="20"/>
          <w:szCs w:val="20"/>
        </w:rPr>
        <w:t xml:space="preserve">ob </w:t>
      </w:r>
      <w:r>
        <w:rPr>
          <w:sz w:val="20"/>
          <w:szCs w:val="20"/>
        </w:rPr>
        <w:t>p</w:t>
      </w:r>
      <w:r w:rsidRPr="004757C9">
        <w:rPr>
          <w:sz w:val="20"/>
          <w:szCs w:val="20"/>
        </w:rPr>
        <w:t xml:space="preserve">lacement </w:t>
      </w:r>
      <w:r>
        <w:rPr>
          <w:sz w:val="20"/>
          <w:szCs w:val="20"/>
        </w:rPr>
        <w:t>s</w:t>
      </w:r>
      <w:r w:rsidRPr="004757C9">
        <w:rPr>
          <w:sz w:val="20"/>
          <w:szCs w:val="20"/>
        </w:rPr>
        <w:t xml:space="preserve">ervices and </w:t>
      </w:r>
      <w:r>
        <w:rPr>
          <w:sz w:val="20"/>
          <w:szCs w:val="20"/>
        </w:rPr>
        <w:t>f</w:t>
      </w:r>
      <w:r w:rsidRPr="004757C9">
        <w:rPr>
          <w:sz w:val="20"/>
          <w:szCs w:val="20"/>
        </w:rPr>
        <w:t xml:space="preserve">ollow-up services after job placement. </w:t>
      </w:r>
      <w:r>
        <w:rPr>
          <w:sz w:val="20"/>
          <w:szCs w:val="20"/>
        </w:rPr>
        <w:t>Trainees</w:t>
      </w:r>
      <w:r w:rsidRPr="004757C9">
        <w:rPr>
          <w:sz w:val="20"/>
          <w:szCs w:val="20"/>
        </w:rPr>
        <w:t xml:space="preserve"> will participate in a four-week externship component at one of </w:t>
      </w:r>
      <w:r>
        <w:rPr>
          <w:sz w:val="20"/>
          <w:szCs w:val="20"/>
        </w:rPr>
        <w:t>the</w:t>
      </w:r>
      <w:r w:rsidRPr="004757C9">
        <w:rPr>
          <w:sz w:val="20"/>
          <w:szCs w:val="20"/>
        </w:rPr>
        <w:t xml:space="preserve"> </w:t>
      </w:r>
      <w:r>
        <w:rPr>
          <w:sz w:val="20"/>
          <w:szCs w:val="20"/>
        </w:rPr>
        <w:t xml:space="preserve">employer </w:t>
      </w:r>
      <w:r w:rsidRPr="004757C9">
        <w:rPr>
          <w:sz w:val="20"/>
          <w:szCs w:val="20"/>
        </w:rPr>
        <w:t xml:space="preserve">partner’s facilities or at another </w:t>
      </w:r>
      <w:r>
        <w:rPr>
          <w:sz w:val="20"/>
          <w:szCs w:val="20"/>
        </w:rPr>
        <w:t>h</w:t>
      </w:r>
      <w:r w:rsidRPr="004757C9">
        <w:rPr>
          <w:sz w:val="20"/>
          <w:szCs w:val="20"/>
        </w:rPr>
        <w:t xml:space="preserve">ealth provider in the Merrimack Valley.   </w:t>
      </w:r>
    </w:p>
    <w:p w14:paraId="29419320" w14:textId="77777777" w:rsidR="009532D1" w:rsidRDefault="009532D1" w:rsidP="009532D1">
      <w:pPr>
        <w:jc w:val="both"/>
        <w:rPr>
          <w:sz w:val="20"/>
          <w:szCs w:val="20"/>
        </w:rPr>
      </w:pPr>
    </w:p>
    <w:p w14:paraId="2AD3A06B" w14:textId="77777777" w:rsidR="009532D1" w:rsidRPr="00CB677E" w:rsidRDefault="00904669" w:rsidP="009532D1">
      <w:pPr>
        <w:jc w:val="both"/>
        <w:rPr>
          <w:sz w:val="20"/>
          <w:szCs w:val="20"/>
        </w:rPr>
      </w:pPr>
      <w:r>
        <w:rPr>
          <w:sz w:val="20"/>
          <w:szCs w:val="20"/>
        </w:rPr>
        <w:pict w14:anchorId="05B374D3">
          <v:rect id="_x0000_i1029" style="width:0;height:1.5pt" o:hralign="center" o:hrstd="t" o:hr="t" fillcolor="#aaa" stroked="f"/>
        </w:pict>
      </w:r>
    </w:p>
    <w:p w14:paraId="53B5EF8A" w14:textId="137C83A9" w:rsidR="009532D1" w:rsidRDefault="009532D1" w:rsidP="009532D1">
      <w:pPr>
        <w:jc w:val="both"/>
        <w:rPr>
          <w:sz w:val="20"/>
          <w:szCs w:val="20"/>
        </w:rPr>
      </w:pPr>
    </w:p>
    <w:p w14:paraId="55E565F8" w14:textId="77777777" w:rsidR="009532D1" w:rsidRDefault="009532D1" w:rsidP="009532D1">
      <w:pPr>
        <w:jc w:val="both"/>
        <w:rPr>
          <w:sz w:val="20"/>
          <w:szCs w:val="20"/>
        </w:rPr>
      </w:pPr>
      <w:r w:rsidRPr="009532D1">
        <w:rPr>
          <w:b/>
          <w:color w:val="6D06AD"/>
          <w:sz w:val="20"/>
          <w:szCs w:val="20"/>
        </w:rPr>
        <w:t>Grantee:</w:t>
      </w:r>
      <w:r w:rsidRPr="009532D1">
        <w:rPr>
          <w:color w:val="6D06AD"/>
          <w:sz w:val="20"/>
          <w:szCs w:val="20"/>
        </w:rPr>
        <w:t xml:space="preserve">  </w:t>
      </w:r>
      <w:r w:rsidRPr="0038287C">
        <w:rPr>
          <w:b/>
          <w:sz w:val="20"/>
          <w:szCs w:val="20"/>
        </w:rPr>
        <w:t>Triangle, Inc.</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9532D1">
        <w:rPr>
          <w:b/>
          <w:color w:val="6D06AD"/>
          <w:sz w:val="20"/>
          <w:szCs w:val="20"/>
        </w:rPr>
        <w:tab/>
        <w:t>WIB Region:</w:t>
      </w:r>
      <w:r w:rsidRPr="009532D1">
        <w:rPr>
          <w:color w:val="6D06AD"/>
          <w:sz w:val="20"/>
          <w:szCs w:val="20"/>
        </w:rPr>
        <w:t xml:space="preserve"> </w:t>
      </w:r>
      <w:r>
        <w:rPr>
          <w:sz w:val="20"/>
          <w:szCs w:val="20"/>
        </w:rPr>
        <w:t>Metro-North</w:t>
      </w:r>
    </w:p>
    <w:p w14:paraId="25AB3B88" w14:textId="0F8F511B" w:rsidR="009532D1" w:rsidRDefault="009532D1" w:rsidP="009532D1">
      <w:pPr>
        <w:ind w:left="5760" w:firstLine="720"/>
        <w:rPr>
          <w:sz w:val="20"/>
          <w:szCs w:val="20"/>
        </w:rPr>
      </w:pPr>
      <w:r w:rsidRPr="009532D1">
        <w:rPr>
          <w:b/>
          <w:color w:val="6D06AD"/>
          <w:sz w:val="20"/>
          <w:szCs w:val="20"/>
        </w:rPr>
        <w:t>Funding Amount:</w:t>
      </w:r>
      <w:r w:rsidRPr="009532D1">
        <w:rPr>
          <w:color w:val="6D06AD"/>
          <w:sz w:val="20"/>
          <w:szCs w:val="20"/>
        </w:rPr>
        <w:t xml:space="preserve"> </w:t>
      </w:r>
      <w:r>
        <w:rPr>
          <w:sz w:val="20"/>
          <w:szCs w:val="20"/>
        </w:rPr>
        <w:t xml:space="preserve">$225,000 </w:t>
      </w:r>
    </w:p>
    <w:p w14:paraId="0827247F" w14:textId="77777777" w:rsidR="009532D1" w:rsidRDefault="009532D1" w:rsidP="009532D1">
      <w:pPr>
        <w:ind w:left="5760" w:firstLine="720"/>
        <w:rPr>
          <w:sz w:val="20"/>
          <w:szCs w:val="20"/>
        </w:rPr>
      </w:pPr>
    </w:p>
    <w:p w14:paraId="5F6956EB" w14:textId="77777777" w:rsidR="009532D1" w:rsidRDefault="009532D1" w:rsidP="009532D1">
      <w:pPr>
        <w:jc w:val="both"/>
        <w:rPr>
          <w:sz w:val="20"/>
          <w:szCs w:val="20"/>
        </w:rPr>
      </w:pPr>
      <w:r w:rsidRPr="009532D1">
        <w:rPr>
          <w:b/>
          <w:color w:val="6D06AD"/>
          <w:sz w:val="20"/>
          <w:szCs w:val="20"/>
        </w:rPr>
        <w:t>Summary of Proposal:</w:t>
      </w:r>
      <w:r w:rsidRPr="009532D1">
        <w:rPr>
          <w:color w:val="6D06AD"/>
          <w:sz w:val="20"/>
          <w:szCs w:val="20"/>
        </w:rPr>
        <w:t xml:space="preserve">  </w:t>
      </w:r>
      <w:r w:rsidRPr="00CD6F78">
        <w:rPr>
          <w:sz w:val="20"/>
          <w:szCs w:val="20"/>
        </w:rPr>
        <w:t xml:space="preserve">The Health Careers Collaborative </w:t>
      </w:r>
      <w:r>
        <w:rPr>
          <w:sz w:val="20"/>
          <w:szCs w:val="20"/>
        </w:rPr>
        <w:t>prepares</w:t>
      </w:r>
      <w:r w:rsidRPr="00CD6F78">
        <w:rPr>
          <w:sz w:val="20"/>
          <w:szCs w:val="20"/>
        </w:rPr>
        <w:t xml:space="preserve"> chronically unemployed adults with hidden disabilities (i.e., PTSD, Learning Disabilities) </w:t>
      </w:r>
      <w:r>
        <w:rPr>
          <w:sz w:val="20"/>
          <w:szCs w:val="20"/>
        </w:rPr>
        <w:t>for</w:t>
      </w:r>
      <w:r w:rsidRPr="00CD6F78">
        <w:rPr>
          <w:sz w:val="20"/>
          <w:szCs w:val="20"/>
        </w:rPr>
        <w:t xml:space="preserve"> successful careers as Certified Nurse Assistants and Home Health Aides. Candidates </w:t>
      </w:r>
      <w:r>
        <w:rPr>
          <w:sz w:val="20"/>
          <w:szCs w:val="20"/>
        </w:rPr>
        <w:t>will</w:t>
      </w:r>
      <w:r w:rsidRPr="00CD6F78">
        <w:rPr>
          <w:sz w:val="20"/>
          <w:szCs w:val="20"/>
        </w:rPr>
        <w:t xml:space="preserve"> complete </w:t>
      </w:r>
      <w:r>
        <w:rPr>
          <w:sz w:val="20"/>
          <w:szCs w:val="20"/>
        </w:rPr>
        <w:t>a</w:t>
      </w:r>
      <w:r w:rsidRPr="00CD6F78">
        <w:rPr>
          <w:sz w:val="20"/>
          <w:szCs w:val="20"/>
        </w:rPr>
        <w:t xml:space="preserve"> Health Careers </w:t>
      </w:r>
      <w:r w:rsidRPr="0038287C">
        <w:rPr>
          <w:sz w:val="20"/>
          <w:szCs w:val="20"/>
        </w:rPr>
        <w:t xml:space="preserve">Bootcamp and secure their CNA/HHA credentials at Bunker Hill Community College. After training, they will be placed in open positions at Spaulding Rehabilitation Network. Triangle, Inc. will partner with the Metro North Career Centers and </w:t>
      </w:r>
      <w:proofErr w:type="spellStart"/>
      <w:r w:rsidRPr="0038287C">
        <w:rPr>
          <w:sz w:val="20"/>
          <w:szCs w:val="20"/>
        </w:rPr>
        <w:t>BenePLAN</w:t>
      </w:r>
      <w:proofErr w:type="spellEnd"/>
      <w:r w:rsidRPr="0038287C">
        <w:rPr>
          <w:sz w:val="20"/>
          <w:szCs w:val="20"/>
        </w:rPr>
        <w:t xml:space="preserve"> to</w:t>
      </w:r>
      <w:r w:rsidRPr="00CD6F78">
        <w:rPr>
          <w:sz w:val="20"/>
          <w:szCs w:val="20"/>
        </w:rPr>
        <w:t xml:space="preserve"> provide an array of services </w:t>
      </w:r>
      <w:r>
        <w:rPr>
          <w:sz w:val="20"/>
          <w:szCs w:val="20"/>
        </w:rPr>
        <w:t>including</w:t>
      </w:r>
      <w:r w:rsidRPr="00CD6F78">
        <w:rPr>
          <w:sz w:val="20"/>
          <w:szCs w:val="20"/>
        </w:rPr>
        <w:t xml:space="preserve"> </w:t>
      </w:r>
      <w:r>
        <w:rPr>
          <w:sz w:val="20"/>
          <w:szCs w:val="20"/>
        </w:rPr>
        <w:t xml:space="preserve">career readiness and </w:t>
      </w:r>
      <w:r w:rsidRPr="00CD6F78">
        <w:rPr>
          <w:sz w:val="20"/>
          <w:szCs w:val="20"/>
        </w:rPr>
        <w:t xml:space="preserve">individualized benefits planning </w:t>
      </w:r>
      <w:r>
        <w:rPr>
          <w:sz w:val="20"/>
          <w:szCs w:val="20"/>
        </w:rPr>
        <w:t>to</w:t>
      </w:r>
      <w:r w:rsidRPr="00CD6F78">
        <w:rPr>
          <w:sz w:val="20"/>
          <w:szCs w:val="20"/>
        </w:rPr>
        <w:t xml:space="preserve"> help </w:t>
      </w:r>
      <w:r>
        <w:rPr>
          <w:sz w:val="20"/>
          <w:szCs w:val="20"/>
        </w:rPr>
        <w:t>trainees</w:t>
      </w:r>
      <w:r w:rsidRPr="00CD6F78">
        <w:rPr>
          <w:sz w:val="20"/>
          <w:szCs w:val="20"/>
        </w:rPr>
        <w:t xml:space="preserve"> develop viable career pathways in </w:t>
      </w:r>
      <w:r>
        <w:rPr>
          <w:sz w:val="20"/>
          <w:szCs w:val="20"/>
        </w:rPr>
        <w:t>the</w:t>
      </w:r>
      <w:r w:rsidRPr="00CD6F78">
        <w:rPr>
          <w:sz w:val="20"/>
          <w:szCs w:val="20"/>
        </w:rPr>
        <w:t xml:space="preserve"> growing healthcare industry.</w:t>
      </w:r>
    </w:p>
    <w:p w14:paraId="67386251" w14:textId="77777777" w:rsidR="009532D1" w:rsidRDefault="009532D1" w:rsidP="009532D1">
      <w:pPr>
        <w:jc w:val="both"/>
        <w:rPr>
          <w:sz w:val="20"/>
          <w:szCs w:val="20"/>
        </w:rPr>
      </w:pPr>
    </w:p>
    <w:p w14:paraId="79209B4F" w14:textId="33343BD9" w:rsidR="009532D1" w:rsidRDefault="00904669" w:rsidP="009532D1">
      <w:pPr>
        <w:jc w:val="both"/>
        <w:rPr>
          <w:sz w:val="20"/>
          <w:szCs w:val="20"/>
        </w:rPr>
      </w:pPr>
      <w:r>
        <w:rPr>
          <w:sz w:val="20"/>
          <w:szCs w:val="20"/>
        </w:rPr>
        <w:pict w14:anchorId="7F31C3DF">
          <v:rect id="_x0000_i1030" style="width:0;height:1.5pt" o:hralign="center" o:hrstd="t" o:hr="t" fillcolor="#aaa" stroked="f"/>
        </w:pict>
      </w:r>
    </w:p>
    <w:p w14:paraId="75E8B4CB" w14:textId="77777777" w:rsidR="009532D1" w:rsidRDefault="009532D1" w:rsidP="009532D1">
      <w:pPr>
        <w:jc w:val="both"/>
        <w:rPr>
          <w:sz w:val="20"/>
          <w:szCs w:val="20"/>
        </w:rPr>
      </w:pPr>
    </w:p>
    <w:p w14:paraId="60AFCBA4" w14:textId="249AF524" w:rsidR="009532D1" w:rsidRDefault="009532D1" w:rsidP="009532D1">
      <w:pPr>
        <w:jc w:val="both"/>
        <w:rPr>
          <w:sz w:val="20"/>
          <w:szCs w:val="20"/>
        </w:rPr>
      </w:pPr>
      <w:r w:rsidRPr="009532D1">
        <w:rPr>
          <w:b/>
          <w:color w:val="6D06AD"/>
          <w:sz w:val="20"/>
          <w:szCs w:val="20"/>
        </w:rPr>
        <w:t>Grantee:</w:t>
      </w:r>
      <w:r w:rsidRPr="009532D1">
        <w:rPr>
          <w:color w:val="6D06AD"/>
          <w:sz w:val="20"/>
          <w:szCs w:val="20"/>
        </w:rPr>
        <w:t xml:space="preserve">  </w:t>
      </w:r>
      <w:r w:rsidRPr="0038287C">
        <w:rPr>
          <w:b/>
          <w:sz w:val="20"/>
          <w:szCs w:val="20"/>
        </w:rPr>
        <w:t>Worcester Community Action Council</w:t>
      </w:r>
      <w:r>
        <w:rPr>
          <w:b/>
          <w:sz w:val="20"/>
          <w:szCs w:val="20"/>
        </w:rPr>
        <w:tab/>
      </w:r>
      <w:r>
        <w:rPr>
          <w:b/>
          <w:sz w:val="20"/>
          <w:szCs w:val="20"/>
        </w:rPr>
        <w:tab/>
      </w:r>
      <w:r>
        <w:rPr>
          <w:b/>
          <w:sz w:val="20"/>
          <w:szCs w:val="20"/>
        </w:rPr>
        <w:tab/>
      </w:r>
      <w:r>
        <w:rPr>
          <w:b/>
          <w:sz w:val="20"/>
          <w:szCs w:val="20"/>
        </w:rPr>
        <w:tab/>
      </w:r>
      <w:r w:rsidRPr="009532D1">
        <w:rPr>
          <w:b/>
          <w:color w:val="6D06AD"/>
          <w:sz w:val="20"/>
          <w:szCs w:val="20"/>
        </w:rPr>
        <w:t>WIB Region:</w:t>
      </w:r>
      <w:r w:rsidRPr="009532D1">
        <w:rPr>
          <w:color w:val="6D06AD"/>
          <w:sz w:val="20"/>
          <w:szCs w:val="20"/>
        </w:rPr>
        <w:t xml:space="preserve">  </w:t>
      </w:r>
      <w:r>
        <w:rPr>
          <w:sz w:val="20"/>
          <w:szCs w:val="20"/>
        </w:rPr>
        <w:t>Worcester</w:t>
      </w:r>
    </w:p>
    <w:p w14:paraId="67BB229E" w14:textId="69174C31" w:rsidR="009532D1" w:rsidRDefault="009532D1" w:rsidP="009532D1">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532D1">
        <w:rPr>
          <w:b/>
          <w:color w:val="6D06AD"/>
          <w:sz w:val="20"/>
          <w:szCs w:val="20"/>
        </w:rPr>
        <w:t>Funding Amount:</w:t>
      </w:r>
      <w:r w:rsidRPr="009532D1">
        <w:rPr>
          <w:color w:val="6D06AD"/>
          <w:sz w:val="20"/>
          <w:szCs w:val="20"/>
        </w:rPr>
        <w:t xml:space="preserve"> </w:t>
      </w:r>
      <w:r>
        <w:rPr>
          <w:sz w:val="20"/>
          <w:szCs w:val="20"/>
        </w:rPr>
        <w:t>$224,818</w:t>
      </w:r>
    </w:p>
    <w:p w14:paraId="3DD2D2F6" w14:textId="77777777" w:rsidR="009532D1" w:rsidRDefault="009532D1" w:rsidP="009532D1">
      <w:pPr>
        <w:jc w:val="both"/>
        <w:rPr>
          <w:sz w:val="20"/>
          <w:szCs w:val="20"/>
        </w:rPr>
      </w:pPr>
    </w:p>
    <w:p w14:paraId="2746E8CA" w14:textId="77777777" w:rsidR="009532D1" w:rsidRDefault="009532D1" w:rsidP="009532D1">
      <w:pPr>
        <w:jc w:val="both"/>
        <w:rPr>
          <w:rFonts w:cs="Arial"/>
          <w:sz w:val="20"/>
          <w:szCs w:val="20"/>
        </w:rPr>
      </w:pPr>
      <w:r w:rsidRPr="009532D1">
        <w:rPr>
          <w:b/>
          <w:color w:val="6D06AD"/>
          <w:sz w:val="20"/>
          <w:szCs w:val="20"/>
        </w:rPr>
        <w:t xml:space="preserve">Summary of Proposal: </w:t>
      </w:r>
      <w:r w:rsidRPr="009532D1">
        <w:rPr>
          <w:color w:val="6D06AD"/>
          <w:sz w:val="20"/>
          <w:szCs w:val="20"/>
        </w:rPr>
        <w:t xml:space="preserve"> </w:t>
      </w:r>
      <w:r w:rsidRPr="00071525">
        <w:rPr>
          <w:sz w:val="20"/>
          <w:szCs w:val="20"/>
        </w:rPr>
        <w:t>T</w:t>
      </w:r>
      <w:r w:rsidRPr="00071525">
        <w:rPr>
          <w:rFonts w:cs="Arial"/>
          <w:sz w:val="20"/>
          <w:szCs w:val="20"/>
        </w:rPr>
        <w:t>he Health Care Jobs Pipeline Partne</w:t>
      </w:r>
      <w:r>
        <w:rPr>
          <w:rFonts w:cs="Arial"/>
          <w:sz w:val="20"/>
          <w:szCs w:val="20"/>
        </w:rPr>
        <w:t>rship is a collaborative effort of</w:t>
      </w:r>
      <w:r w:rsidRPr="00071525">
        <w:rPr>
          <w:rFonts w:cs="Arial"/>
          <w:sz w:val="20"/>
          <w:szCs w:val="20"/>
        </w:rPr>
        <w:t xml:space="preserve"> 11 agencies in the City of Worcester; Worcester Community Action Council, Central MA Workforce Investment Board, Central MA Housing Alliance, Veteran’s, Inc., </w:t>
      </w:r>
      <w:proofErr w:type="spellStart"/>
      <w:r w:rsidRPr="00071525">
        <w:rPr>
          <w:rFonts w:cs="Arial"/>
          <w:sz w:val="20"/>
          <w:szCs w:val="20"/>
        </w:rPr>
        <w:t>Ascentria</w:t>
      </w:r>
      <w:proofErr w:type="spellEnd"/>
      <w:r w:rsidRPr="00071525">
        <w:rPr>
          <w:rFonts w:cs="Arial"/>
          <w:sz w:val="20"/>
          <w:szCs w:val="20"/>
        </w:rPr>
        <w:t xml:space="preserve"> Community Services, YOU, Inc./Worcester Family Resource Center, Work Force Central Career Center, </w:t>
      </w:r>
      <w:proofErr w:type="spellStart"/>
      <w:r w:rsidRPr="00071525">
        <w:rPr>
          <w:rFonts w:cs="Arial"/>
          <w:sz w:val="20"/>
          <w:szCs w:val="20"/>
        </w:rPr>
        <w:t>Quinsigamond</w:t>
      </w:r>
      <w:proofErr w:type="spellEnd"/>
      <w:r w:rsidRPr="00071525">
        <w:rPr>
          <w:rFonts w:cs="Arial"/>
          <w:sz w:val="20"/>
          <w:szCs w:val="20"/>
        </w:rPr>
        <w:t xml:space="preserve"> Community College, SALMON Health and Retirement, Christopher House and the Worcester Regional Chamber of Commerce. Program candidates will be currently unemployed and will have been disconnected from the work force for the last 3 – 5 years. 30 participants will complete 30 hours of soft skill and work readiness training and 120 hours of classroom/lab and clinical instruction, with the goal of obtaining a Certified Nursing Assistant license and finding stable employment.  </w:t>
      </w:r>
    </w:p>
    <w:p w14:paraId="5BF3F511" w14:textId="77777777" w:rsidR="009532D1" w:rsidRPr="00CB677E" w:rsidRDefault="009532D1" w:rsidP="009532D1">
      <w:pPr>
        <w:jc w:val="both"/>
        <w:rPr>
          <w:sz w:val="20"/>
          <w:szCs w:val="20"/>
        </w:rPr>
      </w:pPr>
    </w:p>
    <w:sectPr w:rsidR="009532D1" w:rsidRPr="00CB677E" w:rsidSect="00CB677E">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2595C" w14:textId="77777777" w:rsidR="00904669" w:rsidRDefault="00904669" w:rsidP="00CB677E">
      <w:r>
        <w:separator/>
      </w:r>
    </w:p>
  </w:endnote>
  <w:endnote w:type="continuationSeparator" w:id="0">
    <w:p w14:paraId="6E518F6D" w14:textId="77777777" w:rsidR="00904669" w:rsidRDefault="00904669" w:rsidP="00CB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263F8" w14:textId="77777777" w:rsidR="00904669" w:rsidRDefault="00904669" w:rsidP="00CB677E">
      <w:r>
        <w:separator/>
      </w:r>
    </w:p>
  </w:footnote>
  <w:footnote w:type="continuationSeparator" w:id="0">
    <w:p w14:paraId="2761E9D3" w14:textId="77777777" w:rsidR="00904669" w:rsidRDefault="00904669" w:rsidP="00CB6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77E"/>
    <w:rsid w:val="001056A1"/>
    <w:rsid w:val="002705E9"/>
    <w:rsid w:val="002F0C48"/>
    <w:rsid w:val="0068216C"/>
    <w:rsid w:val="007246E9"/>
    <w:rsid w:val="0079169E"/>
    <w:rsid w:val="00904669"/>
    <w:rsid w:val="009532D1"/>
    <w:rsid w:val="00B375C7"/>
    <w:rsid w:val="00CB677E"/>
    <w:rsid w:val="00EB36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B6E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677E"/>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77E"/>
    <w:pPr>
      <w:tabs>
        <w:tab w:val="center" w:pos="4680"/>
        <w:tab w:val="right" w:pos="9360"/>
      </w:tabs>
    </w:pPr>
  </w:style>
  <w:style w:type="character" w:customStyle="1" w:styleId="HeaderChar">
    <w:name w:val="Header Char"/>
    <w:basedOn w:val="DefaultParagraphFont"/>
    <w:link w:val="Header"/>
    <w:uiPriority w:val="99"/>
    <w:rsid w:val="00CB677E"/>
    <w:rPr>
      <w:rFonts w:ascii="Calibri" w:hAnsi="Calibri" w:cs="Times New Roman"/>
      <w:sz w:val="22"/>
      <w:szCs w:val="22"/>
    </w:rPr>
  </w:style>
  <w:style w:type="paragraph" w:styleId="Footer">
    <w:name w:val="footer"/>
    <w:basedOn w:val="Normal"/>
    <w:link w:val="FooterChar"/>
    <w:uiPriority w:val="99"/>
    <w:unhideWhenUsed/>
    <w:rsid w:val="00CB677E"/>
    <w:pPr>
      <w:tabs>
        <w:tab w:val="center" w:pos="4680"/>
        <w:tab w:val="right" w:pos="9360"/>
      </w:tabs>
    </w:pPr>
  </w:style>
  <w:style w:type="character" w:customStyle="1" w:styleId="FooterChar">
    <w:name w:val="Footer Char"/>
    <w:basedOn w:val="DefaultParagraphFont"/>
    <w:link w:val="Footer"/>
    <w:uiPriority w:val="99"/>
    <w:rsid w:val="00CB677E"/>
    <w:rPr>
      <w:rFonts w:ascii="Calibri" w:hAnsi="Calibri" w:cs="Times New Roman"/>
      <w:sz w:val="22"/>
      <w:szCs w:val="22"/>
    </w:rPr>
  </w:style>
  <w:style w:type="table" w:styleId="TableGrid">
    <w:name w:val="Table Grid"/>
    <w:basedOn w:val="TableNormal"/>
    <w:uiPriority w:val="59"/>
    <w:rsid w:val="00CB677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532D1"/>
    <w:pPr>
      <w:spacing w:after="200" w:line="276" w:lineRule="auto"/>
      <w:ind w:left="720"/>
      <w:contextualSpacing/>
    </w:pPr>
    <w:rPr>
      <w:rFonts w:eastAsia="Calibri"/>
    </w:rPr>
  </w:style>
  <w:style w:type="character" w:customStyle="1" w:styleId="ListParagraphChar">
    <w:name w:val="List Paragraph Char"/>
    <w:link w:val="ListParagraph"/>
    <w:uiPriority w:val="34"/>
    <w:rsid w:val="009532D1"/>
    <w:rPr>
      <w:rFonts w:ascii="Calibri" w:eastAsia="Calibri" w:hAnsi="Calibri" w:cs="Times New Roman"/>
      <w:sz w:val="22"/>
      <w:szCs w:val="22"/>
    </w:rPr>
  </w:style>
  <w:style w:type="paragraph" w:styleId="NoSpacing">
    <w:name w:val="No Spacing"/>
    <w:uiPriority w:val="1"/>
    <w:qFormat/>
    <w:rsid w:val="009532D1"/>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1259</Words>
  <Characters>7177</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2017-12-14T16:37:00Z</dcterms:created>
  <dcterms:modified xsi:type="dcterms:W3CDTF">2018-01-05T19:41:00Z</dcterms:modified>
</cp:coreProperties>
</file>