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925C2" w14:textId="77777777" w:rsidR="005358C2" w:rsidRPr="00B50CE9" w:rsidRDefault="001C1FB0" w:rsidP="005358C2">
      <w:pPr>
        <w:pStyle w:val="Heading1"/>
        <w:jc w:val="center"/>
        <w:rPr>
          <w:rStyle w:val="Strong"/>
          <w:rFonts w:ascii="Arial" w:hAnsi="Arial" w:cs="Arial"/>
          <w:bCs/>
          <w:color w:val="FF0000"/>
          <w:sz w:val="36"/>
          <w:szCs w:val="36"/>
          <w:lang w:val="en-US"/>
        </w:rPr>
      </w:pPr>
      <w:r>
        <w:rPr>
          <w:noProof/>
          <w:lang w:val="en-US" w:eastAsia="en-US"/>
        </w:rPr>
        <w:drawing>
          <wp:anchor distT="0" distB="0" distL="114300" distR="114300" simplePos="0" relativeHeight="251661312" behindDoc="0" locked="0" layoutInCell="1" allowOverlap="1" wp14:anchorId="30A3EEFC" wp14:editId="1C140347">
            <wp:simplePos x="0" y="0"/>
            <wp:positionH relativeFrom="column">
              <wp:posOffset>1729105</wp:posOffset>
            </wp:positionH>
            <wp:positionV relativeFrom="paragraph">
              <wp:posOffset>-120015</wp:posOffset>
            </wp:positionV>
            <wp:extent cx="2706370" cy="840740"/>
            <wp:effectExtent l="0" t="0" r="0" b="0"/>
            <wp:wrapNone/>
            <wp:docPr id="9" name="Picture 8" descr="VOL1:DATA:COMMUNICATIONS:GRAPHICS AND PICTURES:Logos:CommCorp:CommCorp Primary 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OL1:DATA:COMMUNICATIONS:GRAPHICS AND PICTURES:Logos:CommCorp:CommCorp Primary Logo (high 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637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CE9">
        <w:rPr>
          <w:rStyle w:val="Strong"/>
          <w:rFonts w:ascii="Arial" w:hAnsi="Arial" w:cs="Arial"/>
          <w:bCs/>
          <w:color w:val="FF0000"/>
          <w:sz w:val="36"/>
          <w:szCs w:val="36"/>
          <w:lang w:val="en-US"/>
        </w:rPr>
        <w:tab/>
      </w:r>
    </w:p>
    <w:p w14:paraId="6B3A3C45" w14:textId="77777777" w:rsidR="005358C2" w:rsidRDefault="005358C2" w:rsidP="005358C2">
      <w:pPr>
        <w:pStyle w:val="Heading1"/>
        <w:jc w:val="right"/>
        <w:rPr>
          <w:rStyle w:val="Strong"/>
          <w:rFonts w:ascii="Arial" w:hAnsi="Arial" w:cs="Arial"/>
          <w:bCs/>
          <w:sz w:val="36"/>
          <w:szCs w:val="36"/>
        </w:rPr>
      </w:pPr>
    </w:p>
    <w:p w14:paraId="34271722" w14:textId="77777777" w:rsidR="005358C2" w:rsidRDefault="005358C2" w:rsidP="005358C2">
      <w:pPr>
        <w:pStyle w:val="Heading1"/>
        <w:jc w:val="right"/>
        <w:rPr>
          <w:rStyle w:val="Strong"/>
          <w:rFonts w:ascii="Arial" w:hAnsi="Arial" w:cs="Arial"/>
          <w:bCs/>
          <w:sz w:val="36"/>
          <w:szCs w:val="36"/>
        </w:rPr>
      </w:pPr>
    </w:p>
    <w:p w14:paraId="5AAF34C3" w14:textId="77777777" w:rsidR="005358C2" w:rsidRDefault="005358C2" w:rsidP="005358C2">
      <w:pPr>
        <w:pStyle w:val="Heading1"/>
        <w:spacing w:before="0" w:after="0"/>
        <w:jc w:val="right"/>
        <w:rPr>
          <w:rStyle w:val="Strong"/>
          <w:rFonts w:ascii="Arial" w:hAnsi="Arial" w:cs="Arial"/>
          <w:bCs/>
          <w:sz w:val="40"/>
          <w:szCs w:val="40"/>
        </w:rPr>
      </w:pPr>
    </w:p>
    <w:p w14:paraId="0E880CA3" w14:textId="77777777" w:rsidR="007B51F8" w:rsidRPr="00D22E89" w:rsidRDefault="003175C9" w:rsidP="00D22E89">
      <w:pPr>
        <w:pStyle w:val="Heading1"/>
        <w:spacing w:before="0" w:after="0"/>
        <w:jc w:val="center"/>
        <w:rPr>
          <w:rFonts w:ascii="Arial" w:hAnsi="Arial" w:cs="Arial"/>
          <w:b w:val="0"/>
          <w:bCs w:val="0"/>
          <w:sz w:val="36"/>
        </w:rPr>
      </w:pPr>
      <w:r w:rsidRPr="007B51F8">
        <w:rPr>
          <w:rStyle w:val="Strong"/>
          <w:rFonts w:ascii="Arial" w:hAnsi="Arial" w:cs="Arial"/>
          <w:bCs/>
          <w:sz w:val="36"/>
          <w:lang w:val="en-US"/>
        </w:rPr>
        <w:t xml:space="preserve">DYS </w:t>
      </w:r>
      <w:r w:rsidR="005358C2" w:rsidRPr="007B51F8">
        <w:rPr>
          <w:rStyle w:val="Strong"/>
          <w:rFonts w:ascii="Arial" w:hAnsi="Arial" w:cs="Arial"/>
          <w:bCs/>
          <w:sz w:val="36"/>
        </w:rPr>
        <w:t>Bridging the Opportunity Gap</w:t>
      </w:r>
    </w:p>
    <w:p w14:paraId="14597CFE" w14:textId="2B9FD0E6" w:rsidR="007B51F8" w:rsidRDefault="007B51F8" w:rsidP="007B51F8">
      <w:pPr>
        <w:jc w:val="center"/>
        <w:rPr>
          <w:rFonts w:ascii="Arial" w:hAnsi="Arial" w:cs="Arial"/>
          <w:sz w:val="36"/>
          <w:szCs w:val="32"/>
        </w:rPr>
      </w:pPr>
      <w:r w:rsidRPr="007B51F8">
        <w:rPr>
          <w:rFonts w:ascii="Arial" w:hAnsi="Arial" w:cs="Arial"/>
          <w:sz w:val="36"/>
          <w:szCs w:val="32"/>
        </w:rPr>
        <w:t>FY1</w:t>
      </w:r>
      <w:r w:rsidR="00CC20AB">
        <w:rPr>
          <w:rFonts w:ascii="Arial" w:hAnsi="Arial" w:cs="Arial"/>
          <w:sz w:val="36"/>
          <w:szCs w:val="32"/>
        </w:rPr>
        <w:t>9</w:t>
      </w:r>
      <w:r w:rsidR="005D6A7A" w:rsidRPr="007B51F8">
        <w:rPr>
          <w:rFonts w:ascii="Arial" w:hAnsi="Arial" w:cs="Arial"/>
          <w:sz w:val="36"/>
          <w:szCs w:val="32"/>
        </w:rPr>
        <w:t xml:space="preserve"> </w:t>
      </w:r>
      <w:r w:rsidR="009A07DD" w:rsidRPr="007B51F8">
        <w:rPr>
          <w:rFonts w:ascii="Arial" w:hAnsi="Arial" w:cs="Arial"/>
          <w:sz w:val="36"/>
          <w:szCs w:val="32"/>
        </w:rPr>
        <w:t>Request for Proposals</w:t>
      </w:r>
      <w:r w:rsidR="00742914" w:rsidRPr="007B51F8">
        <w:rPr>
          <w:rFonts w:ascii="Arial" w:hAnsi="Arial" w:cs="Arial"/>
          <w:sz w:val="36"/>
          <w:szCs w:val="32"/>
        </w:rPr>
        <w:t xml:space="preserve"> </w:t>
      </w:r>
    </w:p>
    <w:p w14:paraId="481CE375" w14:textId="77777777" w:rsidR="00F15C9C" w:rsidRDefault="00F15C9C" w:rsidP="00742914">
      <w:pPr>
        <w:jc w:val="center"/>
        <w:rPr>
          <w:rFonts w:ascii="Arial" w:hAnsi="Arial" w:cs="Arial"/>
          <w:sz w:val="36"/>
          <w:szCs w:val="36"/>
        </w:rPr>
      </w:pPr>
    </w:p>
    <w:p w14:paraId="174EC869" w14:textId="77777777" w:rsidR="007B51F8" w:rsidRDefault="00D22E89" w:rsidP="00742914">
      <w:pPr>
        <w:jc w:val="center"/>
        <w:rPr>
          <w:rFonts w:ascii="Arial" w:hAnsi="Arial" w:cs="Arial"/>
          <w:sz w:val="28"/>
          <w:szCs w:val="28"/>
        </w:rPr>
      </w:pPr>
      <w:r>
        <w:rPr>
          <w:rFonts w:ascii="Arial" w:hAnsi="Arial" w:cs="Arial"/>
          <w:sz w:val="28"/>
          <w:szCs w:val="28"/>
        </w:rPr>
        <w:t>A</w:t>
      </w:r>
      <w:r w:rsidR="005D6A7A" w:rsidRPr="00D170AD">
        <w:rPr>
          <w:rFonts w:ascii="Arial" w:hAnsi="Arial" w:cs="Arial"/>
          <w:sz w:val="28"/>
          <w:szCs w:val="28"/>
        </w:rPr>
        <w:t>n initiative to support th</w:t>
      </w:r>
      <w:r w:rsidR="007B51F8">
        <w:rPr>
          <w:rFonts w:ascii="Arial" w:hAnsi="Arial" w:cs="Arial"/>
          <w:sz w:val="28"/>
          <w:szCs w:val="28"/>
        </w:rPr>
        <w:t>e positive development of youth</w:t>
      </w:r>
    </w:p>
    <w:p w14:paraId="446B33DE" w14:textId="77777777" w:rsidR="005D6A7A" w:rsidRPr="00D170AD" w:rsidRDefault="005D6A7A" w:rsidP="00742914">
      <w:pPr>
        <w:jc w:val="center"/>
        <w:rPr>
          <w:rFonts w:ascii="Arial" w:hAnsi="Arial" w:cs="Arial"/>
          <w:b/>
          <w:sz w:val="28"/>
          <w:szCs w:val="28"/>
        </w:rPr>
      </w:pPr>
      <w:proofErr w:type="gramStart"/>
      <w:r w:rsidRPr="00D170AD">
        <w:rPr>
          <w:rFonts w:ascii="Arial" w:hAnsi="Arial" w:cs="Arial"/>
          <w:sz w:val="28"/>
          <w:szCs w:val="28"/>
        </w:rPr>
        <w:t>through</w:t>
      </w:r>
      <w:proofErr w:type="gramEnd"/>
      <w:r w:rsidRPr="00D170AD">
        <w:rPr>
          <w:rFonts w:ascii="Arial" w:hAnsi="Arial" w:cs="Arial"/>
          <w:sz w:val="28"/>
          <w:szCs w:val="28"/>
        </w:rPr>
        <w:t xml:space="preserve"> community</w:t>
      </w:r>
      <w:r w:rsidR="00D22E89">
        <w:rPr>
          <w:rFonts w:ascii="Arial" w:hAnsi="Arial" w:cs="Arial"/>
          <w:sz w:val="28"/>
          <w:szCs w:val="28"/>
        </w:rPr>
        <w:t xml:space="preserve"> engagement</w:t>
      </w:r>
      <w:r w:rsidRPr="00D170AD">
        <w:rPr>
          <w:rFonts w:ascii="Arial" w:hAnsi="Arial" w:cs="Arial"/>
          <w:sz w:val="28"/>
          <w:szCs w:val="28"/>
        </w:rPr>
        <w:t xml:space="preserve"> and employment activities.</w:t>
      </w:r>
    </w:p>
    <w:p w14:paraId="5FB1AFAD" w14:textId="77777777" w:rsidR="008F2467" w:rsidRPr="005358C2" w:rsidRDefault="008F2467" w:rsidP="00742914">
      <w:pPr>
        <w:jc w:val="center"/>
        <w:rPr>
          <w:rFonts w:ascii="Arial" w:hAnsi="Arial" w:cs="Arial"/>
          <w:b/>
          <w:sz w:val="28"/>
          <w:szCs w:val="28"/>
        </w:rPr>
      </w:pPr>
    </w:p>
    <w:p w14:paraId="3EAD6C7E" w14:textId="77777777" w:rsidR="008F2467" w:rsidRDefault="008F2467" w:rsidP="008F2467">
      <w:pPr>
        <w:jc w:val="center"/>
        <w:rPr>
          <w:rFonts w:ascii="Arial" w:hAnsi="Arial" w:cs="Arial"/>
          <w:b/>
          <w:sz w:val="28"/>
          <w:szCs w:val="28"/>
        </w:rPr>
      </w:pPr>
    </w:p>
    <w:p w14:paraId="1E280627" w14:textId="77777777" w:rsidR="00F15C9C" w:rsidRPr="005358C2" w:rsidRDefault="00F15C9C" w:rsidP="008F2467">
      <w:pPr>
        <w:jc w:val="center"/>
        <w:rPr>
          <w:rFonts w:ascii="Arial" w:hAnsi="Arial" w:cs="Arial"/>
          <w:b/>
          <w:sz w:val="28"/>
          <w:szCs w:val="28"/>
        </w:rPr>
      </w:pPr>
    </w:p>
    <w:p w14:paraId="0080BA9F" w14:textId="77777777" w:rsidR="00AD4BA5" w:rsidRDefault="00AD4BA5" w:rsidP="005358C2">
      <w:pPr>
        <w:jc w:val="right"/>
        <w:rPr>
          <w:rFonts w:ascii="Arial" w:hAnsi="Arial" w:cs="Arial"/>
          <w:sz w:val="32"/>
          <w:szCs w:val="32"/>
        </w:rPr>
      </w:pPr>
    </w:p>
    <w:p w14:paraId="65841EEE" w14:textId="77777777" w:rsidR="007B51F8" w:rsidRDefault="007B51F8" w:rsidP="005358C2">
      <w:pPr>
        <w:jc w:val="right"/>
        <w:rPr>
          <w:rFonts w:ascii="Arial" w:hAnsi="Arial" w:cs="Arial"/>
          <w:sz w:val="32"/>
          <w:szCs w:val="32"/>
        </w:rPr>
      </w:pPr>
    </w:p>
    <w:p w14:paraId="18A38102" w14:textId="09DEBF64" w:rsidR="007B51F8" w:rsidRPr="007B51F8" w:rsidRDefault="00AA159A" w:rsidP="007B51F8">
      <w:pPr>
        <w:jc w:val="center"/>
        <w:rPr>
          <w:rFonts w:ascii="Arial" w:hAnsi="Arial" w:cs="Arial"/>
          <w:smallCaps/>
          <w:sz w:val="28"/>
          <w:szCs w:val="32"/>
        </w:rPr>
      </w:pPr>
      <w:r>
        <w:rPr>
          <w:rFonts w:ascii="Arial" w:hAnsi="Arial" w:cs="Arial"/>
          <w:sz w:val="28"/>
          <w:szCs w:val="32"/>
        </w:rPr>
        <w:t>March 26</w:t>
      </w:r>
      <w:r w:rsidR="007B51F8" w:rsidRPr="007B51F8">
        <w:rPr>
          <w:rFonts w:ascii="Arial" w:hAnsi="Arial" w:cs="Arial"/>
          <w:sz w:val="28"/>
          <w:szCs w:val="32"/>
        </w:rPr>
        <w:t>, 201</w:t>
      </w:r>
      <w:r>
        <w:rPr>
          <w:rFonts w:ascii="Arial" w:hAnsi="Arial" w:cs="Arial"/>
          <w:sz w:val="28"/>
          <w:szCs w:val="32"/>
        </w:rPr>
        <w:t>8</w:t>
      </w:r>
    </w:p>
    <w:p w14:paraId="5398E1EC" w14:textId="77777777" w:rsidR="007B51F8" w:rsidRDefault="007B51F8" w:rsidP="005358C2">
      <w:pPr>
        <w:jc w:val="right"/>
        <w:rPr>
          <w:rFonts w:ascii="Arial" w:hAnsi="Arial" w:cs="Arial"/>
          <w:sz w:val="32"/>
          <w:szCs w:val="32"/>
        </w:rPr>
      </w:pPr>
    </w:p>
    <w:p w14:paraId="2B1FFD6B" w14:textId="77777777" w:rsidR="007B51F8" w:rsidRDefault="007B51F8" w:rsidP="005358C2">
      <w:pPr>
        <w:jc w:val="right"/>
        <w:rPr>
          <w:rFonts w:ascii="Arial" w:hAnsi="Arial" w:cs="Arial"/>
          <w:sz w:val="32"/>
          <w:szCs w:val="32"/>
        </w:rPr>
      </w:pPr>
    </w:p>
    <w:p w14:paraId="0549ADD1" w14:textId="77777777" w:rsidR="007B51F8" w:rsidRDefault="007B51F8" w:rsidP="005358C2">
      <w:pPr>
        <w:jc w:val="right"/>
        <w:rPr>
          <w:rFonts w:ascii="Arial" w:hAnsi="Arial" w:cs="Arial"/>
          <w:sz w:val="32"/>
          <w:szCs w:val="32"/>
        </w:rPr>
      </w:pPr>
    </w:p>
    <w:p w14:paraId="769DEA63" w14:textId="77777777" w:rsidR="007B51F8" w:rsidRDefault="007B51F8" w:rsidP="007B51F8">
      <w:pPr>
        <w:rPr>
          <w:rFonts w:ascii="Arial" w:hAnsi="Arial" w:cs="Arial"/>
          <w:sz w:val="32"/>
          <w:szCs w:val="32"/>
        </w:rPr>
      </w:pPr>
    </w:p>
    <w:p w14:paraId="2335D266" w14:textId="77777777" w:rsidR="007B51F8" w:rsidRPr="005358C2" w:rsidRDefault="007B51F8" w:rsidP="005358C2">
      <w:pPr>
        <w:jc w:val="right"/>
        <w:rPr>
          <w:rFonts w:ascii="Arial" w:hAnsi="Arial" w:cs="Arial"/>
          <w:sz w:val="32"/>
          <w:szCs w:val="32"/>
        </w:rPr>
      </w:pPr>
    </w:p>
    <w:p w14:paraId="62D56566" w14:textId="77777777" w:rsidR="007B51F8" w:rsidRDefault="008F2467" w:rsidP="007B51F8">
      <w:pPr>
        <w:jc w:val="center"/>
        <w:rPr>
          <w:rFonts w:ascii="Arial" w:hAnsi="Arial" w:cs="Arial"/>
          <w:sz w:val="28"/>
          <w:szCs w:val="32"/>
        </w:rPr>
      </w:pPr>
      <w:r w:rsidRPr="007B51F8">
        <w:rPr>
          <w:rFonts w:ascii="Arial" w:hAnsi="Arial" w:cs="Arial"/>
          <w:sz w:val="28"/>
          <w:szCs w:val="32"/>
        </w:rPr>
        <w:t>Commonwealth Corporation</w:t>
      </w:r>
      <w:r w:rsidR="00FA4537">
        <w:rPr>
          <w:rFonts w:ascii="Arial" w:hAnsi="Arial" w:cs="Arial"/>
          <w:sz w:val="28"/>
          <w:szCs w:val="32"/>
        </w:rPr>
        <w:t xml:space="preserve"> &amp;</w:t>
      </w:r>
    </w:p>
    <w:p w14:paraId="2F9FEBCC" w14:textId="77777777" w:rsidR="008F2467" w:rsidRPr="007B51F8" w:rsidRDefault="005358C2" w:rsidP="00AD4BA5">
      <w:pPr>
        <w:jc w:val="center"/>
        <w:rPr>
          <w:rFonts w:ascii="Arial" w:hAnsi="Arial" w:cs="Arial"/>
          <w:sz w:val="28"/>
          <w:szCs w:val="32"/>
        </w:rPr>
      </w:pPr>
      <w:r w:rsidRPr="007B51F8">
        <w:rPr>
          <w:rFonts w:ascii="Arial" w:hAnsi="Arial" w:cs="Arial"/>
          <w:sz w:val="28"/>
          <w:szCs w:val="32"/>
        </w:rPr>
        <w:t xml:space="preserve"> </w:t>
      </w:r>
      <w:r w:rsidR="008F2467" w:rsidRPr="007B51F8">
        <w:rPr>
          <w:rFonts w:ascii="Arial" w:hAnsi="Arial" w:cs="Arial"/>
          <w:sz w:val="28"/>
          <w:szCs w:val="32"/>
        </w:rPr>
        <w:t>Massachusetts Department of Youth Services</w:t>
      </w:r>
    </w:p>
    <w:p w14:paraId="2525C09C" w14:textId="77777777" w:rsidR="005358C2" w:rsidRDefault="001C1FB0" w:rsidP="00AD4BA5">
      <w:pPr>
        <w:rPr>
          <w:rFonts w:ascii="Arial" w:hAnsi="Arial" w:cs="Arial"/>
          <w:sz w:val="32"/>
          <w:szCs w:val="32"/>
        </w:rPr>
      </w:pPr>
      <w:r>
        <w:rPr>
          <w:noProof/>
        </w:rPr>
        <w:drawing>
          <wp:anchor distT="0" distB="0" distL="114300" distR="114300" simplePos="0" relativeHeight="251654144" behindDoc="0" locked="0" layoutInCell="1" allowOverlap="1" wp14:anchorId="46CE8A71" wp14:editId="7CA1EE1C">
            <wp:simplePos x="0" y="0"/>
            <wp:positionH relativeFrom="margin">
              <wp:posOffset>2399030</wp:posOffset>
            </wp:positionH>
            <wp:positionV relativeFrom="margin">
              <wp:posOffset>6391275</wp:posOffset>
            </wp:positionV>
            <wp:extent cx="1171575" cy="1133475"/>
            <wp:effectExtent l="0" t="0" r="9525" b="9525"/>
            <wp:wrapSquare wrapText="bothSides"/>
            <wp:docPr id="8" name="Picture 1" descr="C:\Documents and Settings\NBynoe\Local Settings\Temporary Internet Files\Content.Word\SEAL_v2008-0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Bynoe\Local Settings\Temporary Internet Files\Content.Word\SEAL_v2008-07.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5AEFCC" w14:textId="77777777" w:rsidR="008F2467" w:rsidRPr="00C54766" w:rsidRDefault="008F2467" w:rsidP="005358C2">
      <w:pPr>
        <w:jc w:val="center"/>
        <w:rPr>
          <w:rFonts w:ascii="Arial" w:hAnsi="Arial" w:cs="Arial"/>
          <w:sz w:val="28"/>
          <w:szCs w:val="32"/>
        </w:rPr>
      </w:pPr>
      <w:r>
        <w:br w:type="page"/>
      </w:r>
      <w:r w:rsidR="005358C2" w:rsidRPr="00C54766">
        <w:rPr>
          <w:rFonts w:ascii="Arial" w:hAnsi="Arial" w:cs="Arial"/>
          <w:sz w:val="28"/>
          <w:szCs w:val="32"/>
        </w:rPr>
        <w:lastRenderedPageBreak/>
        <w:t>Request for Proposals</w:t>
      </w:r>
    </w:p>
    <w:p w14:paraId="1FAE37C2" w14:textId="7D9AB914" w:rsidR="008F2467" w:rsidRPr="00C54766" w:rsidRDefault="007B51F8" w:rsidP="005358C2">
      <w:pPr>
        <w:jc w:val="center"/>
        <w:rPr>
          <w:rFonts w:ascii="Arial" w:hAnsi="Arial" w:cs="Arial"/>
          <w:sz w:val="28"/>
          <w:szCs w:val="32"/>
        </w:rPr>
      </w:pPr>
      <w:r w:rsidRPr="00C54766">
        <w:rPr>
          <w:rFonts w:ascii="Arial" w:hAnsi="Arial" w:cs="Arial"/>
          <w:sz w:val="28"/>
          <w:szCs w:val="32"/>
        </w:rPr>
        <w:t>FY1</w:t>
      </w:r>
      <w:r w:rsidR="00AA159A">
        <w:rPr>
          <w:rFonts w:ascii="Arial" w:hAnsi="Arial" w:cs="Arial"/>
          <w:sz w:val="28"/>
          <w:szCs w:val="32"/>
        </w:rPr>
        <w:t>9</w:t>
      </w:r>
      <w:r w:rsidR="005D6A7A" w:rsidRPr="00C54766">
        <w:rPr>
          <w:rFonts w:ascii="Arial" w:hAnsi="Arial" w:cs="Arial"/>
          <w:sz w:val="28"/>
          <w:szCs w:val="32"/>
        </w:rPr>
        <w:t xml:space="preserve"> </w:t>
      </w:r>
      <w:r w:rsidR="008F2467" w:rsidRPr="00C54766">
        <w:rPr>
          <w:rFonts w:ascii="Arial" w:hAnsi="Arial" w:cs="Arial"/>
          <w:sz w:val="28"/>
          <w:szCs w:val="32"/>
        </w:rPr>
        <w:t>DYS</w:t>
      </w:r>
      <w:r w:rsidR="005358C2" w:rsidRPr="00C54766">
        <w:rPr>
          <w:rFonts w:ascii="Arial" w:hAnsi="Arial" w:cs="Arial"/>
          <w:sz w:val="28"/>
          <w:szCs w:val="32"/>
        </w:rPr>
        <w:t xml:space="preserve"> </w:t>
      </w:r>
      <w:r w:rsidR="008F2467" w:rsidRPr="00C54766">
        <w:rPr>
          <w:rFonts w:ascii="Arial" w:hAnsi="Arial" w:cs="Arial"/>
          <w:sz w:val="28"/>
          <w:szCs w:val="32"/>
        </w:rPr>
        <w:t>Bridging the Opportunity Gap</w:t>
      </w:r>
      <w:r w:rsidR="009A07DD" w:rsidRPr="00C54766">
        <w:rPr>
          <w:rFonts w:ascii="Arial" w:hAnsi="Arial" w:cs="Arial"/>
          <w:sz w:val="28"/>
          <w:szCs w:val="32"/>
        </w:rPr>
        <w:t xml:space="preserve"> Initiative</w:t>
      </w:r>
    </w:p>
    <w:p w14:paraId="799DCE5C" w14:textId="524DC7E4" w:rsidR="005D6A7A" w:rsidRPr="00C54766" w:rsidRDefault="005D6A7A" w:rsidP="005358C2">
      <w:pPr>
        <w:jc w:val="center"/>
        <w:rPr>
          <w:rFonts w:ascii="Arial" w:hAnsi="Arial" w:cs="Arial"/>
          <w:sz w:val="28"/>
          <w:szCs w:val="32"/>
        </w:rPr>
      </w:pPr>
      <w:r w:rsidRPr="00C54766">
        <w:rPr>
          <w:rFonts w:ascii="Arial" w:hAnsi="Arial" w:cs="Arial"/>
          <w:sz w:val="28"/>
          <w:szCs w:val="32"/>
        </w:rPr>
        <w:t>(</w:t>
      </w:r>
      <w:r w:rsidR="00AA159A">
        <w:rPr>
          <w:rFonts w:ascii="Arial" w:hAnsi="Arial" w:cs="Arial"/>
          <w:sz w:val="28"/>
          <w:szCs w:val="32"/>
        </w:rPr>
        <w:t>July</w:t>
      </w:r>
      <w:r w:rsidRPr="00C54766">
        <w:rPr>
          <w:rFonts w:ascii="Arial" w:hAnsi="Arial" w:cs="Arial"/>
          <w:sz w:val="28"/>
          <w:szCs w:val="32"/>
        </w:rPr>
        <w:t xml:space="preserve"> 1, 201</w:t>
      </w:r>
      <w:r w:rsidR="00AA159A">
        <w:rPr>
          <w:rFonts w:ascii="Arial" w:hAnsi="Arial" w:cs="Arial"/>
          <w:sz w:val="28"/>
          <w:szCs w:val="32"/>
        </w:rPr>
        <w:t>8</w:t>
      </w:r>
      <w:r w:rsidRPr="00C54766">
        <w:rPr>
          <w:rFonts w:ascii="Arial" w:hAnsi="Arial" w:cs="Arial"/>
          <w:sz w:val="28"/>
          <w:szCs w:val="32"/>
        </w:rPr>
        <w:t xml:space="preserve"> – June 30, 201</w:t>
      </w:r>
      <w:r w:rsidR="00AA159A">
        <w:rPr>
          <w:rFonts w:ascii="Arial" w:hAnsi="Arial" w:cs="Arial"/>
          <w:sz w:val="28"/>
          <w:szCs w:val="32"/>
        </w:rPr>
        <w:t>9</w:t>
      </w:r>
      <w:r w:rsidR="007B51F8" w:rsidRPr="00C54766">
        <w:rPr>
          <w:rFonts w:ascii="Arial" w:hAnsi="Arial" w:cs="Arial"/>
          <w:sz w:val="28"/>
          <w:szCs w:val="32"/>
        </w:rPr>
        <w:t>)</w:t>
      </w:r>
    </w:p>
    <w:p w14:paraId="3602AB2A" w14:textId="77777777" w:rsidR="00C54766" w:rsidRDefault="00C54766" w:rsidP="00D22E89">
      <w:pPr>
        <w:rPr>
          <w:rFonts w:ascii="Arial" w:hAnsi="Arial" w:cs="Arial"/>
          <w:sz w:val="32"/>
          <w:szCs w:val="32"/>
        </w:rPr>
      </w:pPr>
    </w:p>
    <w:p w14:paraId="1F6D3AF5" w14:textId="77777777" w:rsidR="00C54766" w:rsidRPr="005358C2" w:rsidRDefault="00C54766" w:rsidP="005358C2">
      <w:pPr>
        <w:jc w:val="center"/>
        <w:rPr>
          <w:rFonts w:ascii="Arial" w:hAnsi="Arial" w:cs="Arial"/>
          <w:sz w:val="32"/>
          <w:szCs w:val="32"/>
        </w:rPr>
      </w:pPr>
    </w:p>
    <w:p w14:paraId="3C7B9488" w14:textId="77777777" w:rsidR="008F2467" w:rsidRPr="00CD0D43" w:rsidRDefault="008F2467" w:rsidP="008F2467">
      <w:pPr>
        <w:jc w:val="center"/>
        <w:rPr>
          <w:rFonts w:cs="Arial"/>
          <w:b/>
          <w:sz w:val="28"/>
        </w:rPr>
      </w:pPr>
    </w:p>
    <w:p w14:paraId="6BFE02D7" w14:textId="77777777" w:rsidR="008F2467" w:rsidRDefault="001C1FB0" w:rsidP="008F2467">
      <w:r>
        <w:rPr>
          <w:noProof/>
        </w:rPr>
        <mc:AlternateContent>
          <mc:Choice Requires="wps">
            <w:drawing>
              <wp:anchor distT="0" distB="0" distL="114300" distR="114300" simplePos="0" relativeHeight="251655168" behindDoc="0" locked="0" layoutInCell="1" allowOverlap="1" wp14:anchorId="6B3898F0" wp14:editId="75501743">
                <wp:simplePos x="0" y="0"/>
                <wp:positionH relativeFrom="column">
                  <wp:posOffset>-57150</wp:posOffset>
                </wp:positionH>
                <wp:positionV relativeFrom="paragraph">
                  <wp:posOffset>20955</wp:posOffset>
                </wp:positionV>
                <wp:extent cx="5943600" cy="36576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5760"/>
                        </a:xfrm>
                        <a:prstGeom prst="rect">
                          <a:avLst/>
                        </a:prstGeom>
                        <a:solidFill>
                          <a:srgbClr val="4F81BD">
                            <a:lumMod val="60000"/>
                            <a:lumOff val="40000"/>
                          </a:srgbClr>
                        </a:solidFill>
                        <a:ln w="9525">
                          <a:noFill/>
                          <a:miter lim="800000"/>
                          <a:headEnd/>
                          <a:tailEnd/>
                        </a:ln>
                      </wps:spPr>
                      <wps:txbx>
                        <w:txbxContent>
                          <w:p w14:paraId="3CE8FF4B" w14:textId="77777777" w:rsidR="00494656" w:rsidRPr="006477BA" w:rsidRDefault="00494656" w:rsidP="006477BA">
                            <w:pPr>
                              <w:rPr>
                                <w:rFonts w:ascii="Arial" w:hAnsi="Arial" w:cs="Arial"/>
                                <w:color w:val="FFFFFF"/>
                                <w:sz w:val="28"/>
                                <w:szCs w:val="28"/>
                              </w:rPr>
                            </w:pPr>
                            <w:r>
                              <w:rPr>
                                <w:rFonts w:ascii="Arial" w:hAnsi="Arial" w:cs="Arial"/>
                                <w:color w:val="FFFFFF"/>
                                <w:sz w:val="28"/>
                                <w:szCs w:val="28"/>
                              </w:rPr>
                              <w:t>Contents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3898F0" id="_x0000_t202" coordsize="21600,21600" o:spt="202" path="m,l,21600r21600,l21600,xe">
                <v:stroke joinstyle="miter"/>
                <v:path gradientshapeok="t" o:connecttype="rect"/>
              </v:shapetype>
              <v:shape id="Text Box 2" o:spid="_x0000_s1026" type="#_x0000_t202" style="position:absolute;margin-left:-4.5pt;margin-top:1.65pt;width:468pt;height:2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" fillcolor="#95b3d7" stroked="f">
                <v:textbox>
                  <w:txbxContent>
                    <w:p w14:paraId="3CE8FF4B" w14:textId="77777777" w:rsidR="00494656" w:rsidRPr="006477BA" w:rsidRDefault="00494656" w:rsidP="006477BA">
                      <w:pPr>
                        <w:rPr>
                          <w:rFonts w:ascii="Arial" w:hAnsi="Arial" w:cs="Arial"/>
                          <w:color w:val="FFFFFF"/>
                          <w:sz w:val="28"/>
                          <w:szCs w:val="28"/>
                        </w:rPr>
                      </w:pPr>
                      <w:r>
                        <w:rPr>
                          <w:rFonts w:ascii="Arial" w:hAnsi="Arial" w:cs="Arial"/>
                          <w:color w:val="FFFFFF"/>
                          <w:sz w:val="28"/>
                          <w:szCs w:val="28"/>
                        </w:rPr>
                        <w:t>Contents</w:t>
                      </w:r>
                    </w:p>
                  </w:txbxContent>
                </v:textbox>
              </v:shape>
            </w:pict>
          </mc:Fallback>
        </mc:AlternateContent>
      </w:r>
    </w:p>
    <w:p w14:paraId="0ABFDF5B" w14:textId="77777777" w:rsidR="008F2467" w:rsidRDefault="008F2467" w:rsidP="008F2467"/>
    <w:p w14:paraId="7DE8533D" w14:textId="77777777" w:rsidR="006477BA" w:rsidRDefault="006477BA" w:rsidP="008F2467">
      <w:pPr>
        <w:spacing w:after="200" w:line="276" w:lineRule="auto"/>
        <w:rPr>
          <w:rFonts w:ascii="Arial" w:hAnsi="Arial" w:cs="Arial"/>
          <w:b/>
          <w:bCs/>
        </w:rPr>
      </w:pPr>
      <w:bookmarkStart w:id="0" w:name="_Toc257980259"/>
    </w:p>
    <w:p w14:paraId="54CE394E" w14:textId="77777777" w:rsidR="00811A50" w:rsidRDefault="00811A50" w:rsidP="006477BA">
      <w:pPr>
        <w:tabs>
          <w:tab w:val="right" w:leader="dot" w:pos="9000"/>
        </w:tabs>
        <w:spacing w:after="200" w:line="276" w:lineRule="auto"/>
        <w:rPr>
          <w:rFonts w:ascii="Arial" w:hAnsi="Arial" w:cs="Arial"/>
          <w:b/>
          <w:bCs/>
        </w:rPr>
      </w:pPr>
    </w:p>
    <w:p w14:paraId="06793FC7" w14:textId="77777777" w:rsidR="008F2467" w:rsidRPr="00070CA3" w:rsidRDefault="00A1078D" w:rsidP="006477BA">
      <w:pPr>
        <w:tabs>
          <w:tab w:val="right" w:leader="dot" w:pos="9000"/>
        </w:tabs>
        <w:spacing w:after="200" w:line="276" w:lineRule="auto"/>
        <w:rPr>
          <w:rFonts w:ascii="Arial" w:hAnsi="Arial" w:cs="Arial"/>
        </w:rPr>
      </w:pPr>
      <w:r w:rsidRPr="00070CA3">
        <w:rPr>
          <w:rFonts w:ascii="Arial" w:hAnsi="Arial" w:cs="Arial"/>
          <w:bCs/>
        </w:rPr>
        <w:t xml:space="preserve">One:  </w:t>
      </w:r>
      <w:r w:rsidR="00963353" w:rsidRPr="00070CA3">
        <w:rPr>
          <w:rFonts w:ascii="Arial" w:hAnsi="Arial" w:cs="Arial"/>
          <w:bCs/>
        </w:rPr>
        <w:t>Overview and Details</w:t>
      </w:r>
      <w:r w:rsidR="00A97B80" w:rsidRPr="00070CA3">
        <w:rPr>
          <w:rFonts w:ascii="Arial" w:hAnsi="Arial" w:cs="Arial"/>
          <w:bCs/>
        </w:rPr>
        <w:t xml:space="preserve"> of Funding</w:t>
      </w:r>
      <w:r w:rsidR="006477BA" w:rsidRPr="00070CA3">
        <w:rPr>
          <w:rFonts w:ascii="Arial" w:hAnsi="Arial" w:cs="Arial"/>
          <w:bCs/>
          <w:webHidden/>
        </w:rPr>
        <w:t xml:space="preserve"> </w:t>
      </w:r>
      <w:r w:rsidR="006477BA" w:rsidRPr="00070CA3">
        <w:rPr>
          <w:rFonts w:ascii="Arial" w:hAnsi="Arial" w:cs="Arial"/>
          <w:bCs/>
          <w:webHidden/>
        </w:rPr>
        <w:tab/>
        <w:t xml:space="preserve"> </w:t>
      </w:r>
      <w:r w:rsidR="001936DD" w:rsidRPr="00070CA3">
        <w:rPr>
          <w:rFonts w:ascii="Arial" w:hAnsi="Arial" w:cs="Arial"/>
          <w:bCs/>
          <w:webHidden/>
        </w:rPr>
        <w:t>1</w:t>
      </w:r>
    </w:p>
    <w:p w14:paraId="749071FB" w14:textId="77777777" w:rsidR="008F2467" w:rsidRPr="00070CA3" w:rsidRDefault="00A1078D" w:rsidP="006477BA">
      <w:pPr>
        <w:tabs>
          <w:tab w:val="right" w:leader="dot" w:pos="9000"/>
        </w:tabs>
        <w:spacing w:after="200" w:line="276" w:lineRule="auto"/>
        <w:rPr>
          <w:rFonts w:ascii="Arial" w:hAnsi="Arial" w:cs="Arial"/>
        </w:rPr>
      </w:pPr>
      <w:r w:rsidRPr="00070CA3">
        <w:rPr>
          <w:rFonts w:ascii="Arial" w:hAnsi="Arial" w:cs="Arial"/>
          <w:bCs/>
        </w:rPr>
        <w:t xml:space="preserve">Two:  </w:t>
      </w:r>
      <w:r w:rsidR="002B42DC" w:rsidRPr="00070CA3">
        <w:rPr>
          <w:rFonts w:ascii="Arial" w:hAnsi="Arial" w:cs="Arial"/>
          <w:bCs/>
        </w:rPr>
        <w:t xml:space="preserve">Instructions for </w:t>
      </w:r>
      <w:r w:rsidR="005D6A7A" w:rsidRPr="00070CA3">
        <w:rPr>
          <w:rFonts w:ascii="Arial" w:hAnsi="Arial" w:cs="Arial"/>
          <w:bCs/>
        </w:rPr>
        <w:t xml:space="preserve">Proposal </w:t>
      </w:r>
      <w:r w:rsidR="002B42DC" w:rsidRPr="00070CA3">
        <w:rPr>
          <w:rFonts w:ascii="Arial" w:hAnsi="Arial" w:cs="Arial"/>
          <w:bCs/>
        </w:rPr>
        <w:t>Submission</w:t>
      </w:r>
      <w:r w:rsidR="001936DD" w:rsidRPr="00070CA3">
        <w:rPr>
          <w:rFonts w:ascii="Arial" w:hAnsi="Arial" w:cs="Arial"/>
          <w:bCs/>
        </w:rPr>
        <w:t xml:space="preserve"> </w:t>
      </w:r>
      <w:r w:rsidR="001936DD" w:rsidRPr="00070CA3">
        <w:rPr>
          <w:rFonts w:ascii="Arial" w:hAnsi="Arial" w:cs="Arial"/>
          <w:bCs/>
        </w:rPr>
        <w:tab/>
      </w:r>
      <w:r w:rsidRPr="00070CA3">
        <w:rPr>
          <w:rFonts w:ascii="Arial" w:hAnsi="Arial" w:cs="Arial"/>
          <w:bCs/>
        </w:rPr>
        <w:t>3</w:t>
      </w:r>
    </w:p>
    <w:p w14:paraId="6471AF54" w14:textId="28E0DBCD" w:rsidR="00A1078D" w:rsidRPr="00070CA3" w:rsidRDefault="00A1078D" w:rsidP="006477BA">
      <w:pPr>
        <w:tabs>
          <w:tab w:val="right" w:leader="dot" w:pos="9000"/>
        </w:tabs>
        <w:spacing w:after="200" w:line="276" w:lineRule="auto"/>
        <w:rPr>
          <w:rFonts w:ascii="Arial" w:hAnsi="Arial" w:cs="Arial"/>
          <w:bCs/>
        </w:rPr>
      </w:pPr>
      <w:r w:rsidRPr="00070CA3">
        <w:rPr>
          <w:rFonts w:ascii="Arial" w:hAnsi="Arial" w:cs="Arial"/>
          <w:bCs/>
        </w:rPr>
        <w:t>Three:  The BOG Tier Model – A Different Approach to Youth Employability</w:t>
      </w:r>
      <w:r w:rsidR="001C3259">
        <w:rPr>
          <w:rFonts w:ascii="Arial" w:hAnsi="Arial" w:cs="Arial"/>
          <w:bCs/>
        </w:rPr>
        <w:tab/>
      </w:r>
      <w:r w:rsidRPr="00070CA3">
        <w:rPr>
          <w:rFonts w:ascii="Arial" w:hAnsi="Arial" w:cs="Arial"/>
          <w:bCs/>
        </w:rPr>
        <w:t>4</w:t>
      </w:r>
    </w:p>
    <w:p w14:paraId="7860212C" w14:textId="226C630D" w:rsidR="008F2467" w:rsidRPr="00070CA3" w:rsidRDefault="00A1078D" w:rsidP="006477BA">
      <w:pPr>
        <w:tabs>
          <w:tab w:val="right" w:leader="dot" w:pos="9000"/>
        </w:tabs>
        <w:spacing w:after="200" w:line="276" w:lineRule="auto"/>
        <w:rPr>
          <w:rFonts w:ascii="Arial" w:hAnsi="Arial" w:cs="Arial"/>
        </w:rPr>
      </w:pPr>
      <w:r w:rsidRPr="00070CA3">
        <w:rPr>
          <w:rFonts w:ascii="Arial" w:hAnsi="Arial" w:cs="Arial"/>
          <w:bCs/>
        </w:rPr>
        <w:t xml:space="preserve">Four:  </w:t>
      </w:r>
      <w:r w:rsidR="006F41E3">
        <w:rPr>
          <w:rFonts w:ascii="Arial" w:hAnsi="Arial" w:cs="Arial"/>
          <w:bCs/>
        </w:rPr>
        <w:t>BOG Proposal</w:t>
      </w:r>
      <w:r w:rsidR="006F41E3" w:rsidRPr="00070CA3">
        <w:rPr>
          <w:rFonts w:ascii="Arial" w:hAnsi="Arial" w:cs="Arial"/>
          <w:bCs/>
        </w:rPr>
        <w:t xml:space="preserve"> </w:t>
      </w:r>
      <w:r w:rsidR="00417DD9" w:rsidRPr="00070CA3">
        <w:rPr>
          <w:rFonts w:ascii="Arial" w:hAnsi="Arial" w:cs="Arial"/>
          <w:bCs/>
        </w:rPr>
        <w:t>Narrative Components</w:t>
      </w:r>
      <w:r w:rsidR="006477BA" w:rsidRPr="00070CA3">
        <w:rPr>
          <w:rFonts w:ascii="Arial" w:hAnsi="Arial" w:cs="Arial"/>
          <w:bCs/>
          <w:webHidden/>
        </w:rPr>
        <w:t xml:space="preserve"> </w:t>
      </w:r>
      <w:r w:rsidR="006477BA" w:rsidRPr="00070CA3">
        <w:rPr>
          <w:rFonts w:ascii="Arial" w:hAnsi="Arial" w:cs="Arial"/>
          <w:bCs/>
          <w:webHidden/>
        </w:rPr>
        <w:tab/>
      </w:r>
      <w:r w:rsidR="00C965A9">
        <w:rPr>
          <w:rFonts w:ascii="Arial" w:hAnsi="Arial" w:cs="Arial"/>
          <w:bCs/>
          <w:webHidden/>
        </w:rPr>
        <w:t>8</w:t>
      </w:r>
      <w:r w:rsidR="006477BA" w:rsidRPr="00070CA3">
        <w:rPr>
          <w:rFonts w:ascii="Arial" w:hAnsi="Arial" w:cs="Arial"/>
          <w:bCs/>
          <w:webHidden/>
        </w:rPr>
        <w:t xml:space="preserve"> </w:t>
      </w:r>
    </w:p>
    <w:p w14:paraId="1AE59843" w14:textId="4EB1D672" w:rsidR="00963353" w:rsidRPr="00070CA3" w:rsidRDefault="00070CA3" w:rsidP="00963353">
      <w:pPr>
        <w:tabs>
          <w:tab w:val="right" w:leader="dot" w:pos="9000"/>
        </w:tabs>
        <w:spacing w:after="200" w:line="276" w:lineRule="auto"/>
        <w:rPr>
          <w:rFonts w:ascii="Arial" w:hAnsi="Arial" w:cs="Arial"/>
          <w:b/>
          <w:bCs/>
        </w:rPr>
      </w:pPr>
      <w:r w:rsidRPr="00070CA3">
        <w:rPr>
          <w:rFonts w:ascii="Arial" w:hAnsi="Arial" w:cs="Arial"/>
          <w:bCs/>
        </w:rPr>
        <w:t xml:space="preserve">Five:  </w:t>
      </w:r>
      <w:r w:rsidR="00963353" w:rsidRPr="00070CA3">
        <w:rPr>
          <w:rFonts w:ascii="Arial" w:hAnsi="Arial" w:cs="Arial"/>
          <w:bCs/>
        </w:rPr>
        <w:t>Budget and Budget Narrative</w:t>
      </w:r>
      <w:r w:rsidR="00963353" w:rsidRPr="00070CA3">
        <w:rPr>
          <w:rFonts w:ascii="Arial" w:hAnsi="Arial" w:cs="Arial"/>
          <w:bCs/>
        </w:rPr>
        <w:tab/>
      </w:r>
      <w:r w:rsidR="00C50F11" w:rsidRPr="00070CA3">
        <w:rPr>
          <w:rFonts w:ascii="Arial" w:hAnsi="Arial" w:cs="Arial"/>
          <w:bCs/>
        </w:rPr>
        <w:t>1</w:t>
      </w:r>
      <w:r w:rsidR="00C965A9">
        <w:rPr>
          <w:rFonts w:ascii="Arial" w:hAnsi="Arial" w:cs="Arial"/>
          <w:bCs/>
        </w:rPr>
        <w:t>0</w:t>
      </w:r>
    </w:p>
    <w:p w14:paraId="750EFECE" w14:textId="2848632C" w:rsidR="00E5005B" w:rsidRPr="00811A50" w:rsidRDefault="00070CA3" w:rsidP="00E5005B">
      <w:pPr>
        <w:tabs>
          <w:tab w:val="right" w:leader="dot" w:pos="9000"/>
        </w:tabs>
        <w:spacing w:after="200" w:line="276" w:lineRule="auto"/>
        <w:rPr>
          <w:rFonts w:ascii="Arial" w:hAnsi="Arial" w:cs="Arial"/>
        </w:rPr>
      </w:pPr>
      <w:r w:rsidRPr="00070CA3">
        <w:rPr>
          <w:rFonts w:ascii="Arial" w:hAnsi="Arial" w:cs="Arial"/>
          <w:bCs/>
        </w:rPr>
        <w:t xml:space="preserve">Six:  </w:t>
      </w:r>
      <w:r w:rsidR="00E5005B" w:rsidRPr="00070CA3">
        <w:rPr>
          <w:rFonts w:ascii="Arial" w:hAnsi="Arial" w:cs="Arial"/>
          <w:bCs/>
        </w:rPr>
        <w:t>Directory of DYS Regional Contacts</w:t>
      </w:r>
      <w:r w:rsidR="00E5005B" w:rsidRPr="00070CA3">
        <w:rPr>
          <w:rFonts w:ascii="Arial" w:hAnsi="Arial" w:cs="Arial"/>
          <w:bCs/>
        </w:rPr>
        <w:tab/>
      </w:r>
      <w:r w:rsidR="00C50F11" w:rsidRPr="00070CA3">
        <w:rPr>
          <w:rFonts w:ascii="Arial" w:hAnsi="Arial" w:cs="Arial"/>
          <w:bCs/>
        </w:rPr>
        <w:t>1</w:t>
      </w:r>
      <w:r w:rsidR="00C965A9">
        <w:rPr>
          <w:rFonts w:ascii="Arial" w:hAnsi="Arial" w:cs="Arial"/>
          <w:bCs/>
        </w:rPr>
        <w:t>1</w:t>
      </w:r>
      <w:r w:rsidR="00C50F11">
        <w:rPr>
          <w:rFonts w:ascii="Arial" w:hAnsi="Arial" w:cs="Arial"/>
          <w:bCs/>
        </w:rPr>
        <w:t xml:space="preserve"> </w:t>
      </w:r>
    </w:p>
    <w:p w14:paraId="5B521514" w14:textId="77777777" w:rsidR="00E5005B" w:rsidRDefault="00E5005B" w:rsidP="00E5005B">
      <w:pPr>
        <w:tabs>
          <w:tab w:val="right" w:leader="dot" w:pos="9000"/>
        </w:tabs>
        <w:spacing w:after="200" w:line="276" w:lineRule="auto"/>
        <w:ind w:left="360"/>
        <w:rPr>
          <w:rFonts w:ascii="Arial" w:hAnsi="Arial" w:cs="Arial"/>
          <w:bCs/>
        </w:rPr>
      </w:pPr>
    </w:p>
    <w:p w14:paraId="76FF7DFF" w14:textId="77777777" w:rsidR="005D2706" w:rsidRDefault="005D2706" w:rsidP="00AF2854">
      <w:pPr>
        <w:tabs>
          <w:tab w:val="right" w:leader="dot" w:pos="9000"/>
        </w:tabs>
        <w:spacing w:after="200" w:line="276" w:lineRule="auto"/>
        <w:ind w:left="360"/>
        <w:rPr>
          <w:rFonts w:ascii="Arial" w:hAnsi="Arial" w:cs="Arial"/>
          <w:b/>
          <w:bCs/>
        </w:rPr>
      </w:pPr>
    </w:p>
    <w:p w14:paraId="4291A8C1" w14:textId="283233D1" w:rsidR="00154651" w:rsidRPr="00337281" w:rsidRDefault="00154651" w:rsidP="00154651">
      <w:pPr>
        <w:tabs>
          <w:tab w:val="right" w:leader="dot" w:pos="9000"/>
        </w:tabs>
        <w:spacing w:after="200" w:line="276" w:lineRule="auto"/>
        <w:rPr>
          <w:rFonts w:ascii="Arial" w:hAnsi="Arial" w:cs="Arial"/>
          <w:b/>
          <w:bCs/>
        </w:rPr>
      </w:pPr>
      <w:r w:rsidRPr="00337281">
        <w:rPr>
          <w:rFonts w:ascii="Arial" w:hAnsi="Arial" w:cs="Arial"/>
          <w:b/>
          <w:bCs/>
        </w:rPr>
        <w:t>S</w:t>
      </w:r>
      <w:r w:rsidR="005D2706" w:rsidRPr="00337281">
        <w:rPr>
          <w:rFonts w:ascii="Arial" w:hAnsi="Arial" w:cs="Arial"/>
          <w:b/>
          <w:bCs/>
        </w:rPr>
        <w:t>eparate document</w:t>
      </w:r>
      <w:r w:rsidRPr="00337281">
        <w:rPr>
          <w:rFonts w:ascii="Arial" w:hAnsi="Arial" w:cs="Arial"/>
          <w:b/>
          <w:bCs/>
        </w:rPr>
        <w:t>s</w:t>
      </w:r>
      <w:r w:rsidR="005D2706" w:rsidRPr="00337281">
        <w:rPr>
          <w:rFonts w:ascii="Arial" w:hAnsi="Arial" w:cs="Arial"/>
          <w:b/>
          <w:bCs/>
        </w:rPr>
        <w:t xml:space="preserve"> include</w:t>
      </w:r>
      <w:r w:rsidRPr="00337281">
        <w:rPr>
          <w:rFonts w:ascii="Arial" w:hAnsi="Arial" w:cs="Arial"/>
          <w:b/>
          <w:bCs/>
        </w:rPr>
        <w:t xml:space="preserve"> resources that will be helpful in developing a response.  These </w:t>
      </w:r>
      <w:r w:rsidR="00337281" w:rsidRPr="00D26002">
        <w:rPr>
          <w:rFonts w:ascii="Arial" w:hAnsi="Arial" w:cs="Arial"/>
          <w:b/>
        </w:rPr>
        <w:t xml:space="preserve">tools can be downloaded at </w:t>
      </w:r>
      <w:hyperlink r:id="rId11" w:history="1">
        <w:r w:rsidR="00337281" w:rsidRPr="00D26002">
          <w:rPr>
            <w:rStyle w:val="Hyperlink"/>
            <w:rFonts w:ascii="Arial" w:hAnsi="Arial" w:cs="Arial"/>
            <w:b/>
          </w:rPr>
          <w:t>http://commcorp.org/available-funding</w:t>
        </w:r>
      </w:hyperlink>
      <w:r w:rsidR="00337281" w:rsidRPr="00D26002">
        <w:rPr>
          <w:rFonts w:ascii="Arial" w:hAnsi="Arial" w:cs="Arial"/>
          <w:b/>
        </w:rPr>
        <w:t xml:space="preserve">, and </w:t>
      </w:r>
      <w:r w:rsidRPr="00337281">
        <w:rPr>
          <w:rFonts w:ascii="Arial" w:hAnsi="Arial" w:cs="Arial"/>
          <w:b/>
          <w:bCs/>
        </w:rPr>
        <w:t>include:</w:t>
      </w:r>
    </w:p>
    <w:p w14:paraId="6903DD89" w14:textId="77777777" w:rsidR="006477BA" w:rsidRPr="00D26002" w:rsidRDefault="001D411B" w:rsidP="001D411B">
      <w:pPr>
        <w:spacing w:after="200" w:line="276" w:lineRule="auto"/>
        <w:ind w:left="720" w:hanging="360"/>
        <w:rPr>
          <w:rFonts w:ascii="Arial" w:hAnsi="Arial" w:cs="Arial"/>
        </w:rPr>
      </w:pPr>
      <w:r w:rsidRPr="001C3259">
        <w:rPr>
          <w:rFonts w:ascii="Arial" w:hAnsi="Arial" w:cs="Arial"/>
        </w:rPr>
        <w:t>•</w:t>
      </w:r>
      <w:r w:rsidRPr="001C3259">
        <w:rPr>
          <w:rFonts w:ascii="Arial" w:hAnsi="Arial" w:cs="Arial"/>
        </w:rPr>
        <w:tab/>
      </w:r>
      <w:r w:rsidR="00364A03" w:rsidRPr="001C3259">
        <w:rPr>
          <w:rFonts w:ascii="Arial" w:hAnsi="Arial" w:cs="Arial"/>
        </w:rPr>
        <w:t xml:space="preserve">Part 3A – </w:t>
      </w:r>
      <w:r w:rsidR="005D2706" w:rsidRPr="001C3259">
        <w:rPr>
          <w:rFonts w:ascii="Arial" w:hAnsi="Arial" w:cs="Arial"/>
        </w:rPr>
        <w:t xml:space="preserve">Budget and </w:t>
      </w:r>
      <w:r w:rsidR="00364A03" w:rsidRPr="001C3259">
        <w:rPr>
          <w:rFonts w:ascii="Arial" w:hAnsi="Arial" w:cs="Arial"/>
        </w:rPr>
        <w:t xml:space="preserve">Part 3B – </w:t>
      </w:r>
      <w:r w:rsidR="005D2706" w:rsidRPr="001C3259">
        <w:rPr>
          <w:rFonts w:ascii="Arial" w:hAnsi="Arial" w:cs="Arial"/>
        </w:rPr>
        <w:t>Budget Narrative</w:t>
      </w:r>
      <w:r w:rsidR="00154651" w:rsidRPr="00D26002">
        <w:rPr>
          <w:rFonts w:ascii="Arial" w:hAnsi="Arial" w:cs="Arial"/>
        </w:rPr>
        <w:t xml:space="preserve"> (REQUIRED)</w:t>
      </w:r>
    </w:p>
    <w:p w14:paraId="2DC46F81" w14:textId="36FB5ABE" w:rsidR="001C3259" w:rsidRPr="00D26002" w:rsidRDefault="001C3259" w:rsidP="001D411B">
      <w:pPr>
        <w:spacing w:after="200" w:line="276" w:lineRule="auto"/>
        <w:ind w:left="720" w:hanging="360"/>
        <w:rPr>
          <w:rFonts w:ascii="Arial" w:hAnsi="Arial" w:cs="Arial"/>
        </w:rPr>
      </w:pPr>
      <w:r w:rsidRPr="00D26002">
        <w:rPr>
          <w:rFonts w:ascii="Arial" w:hAnsi="Arial" w:cs="Arial"/>
        </w:rPr>
        <w:t>•</w:t>
      </w:r>
      <w:r w:rsidRPr="00D26002">
        <w:rPr>
          <w:rFonts w:ascii="Arial" w:hAnsi="Arial" w:cs="Arial"/>
        </w:rPr>
        <w:tab/>
        <w:t xml:space="preserve">Signature page for DYS </w:t>
      </w:r>
      <w:r w:rsidR="00F81F3A">
        <w:rPr>
          <w:rFonts w:ascii="Arial" w:hAnsi="Arial" w:cs="Arial"/>
        </w:rPr>
        <w:t>Director of Community Services and District Manager</w:t>
      </w:r>
      <w:r w:rsidRPr="00D26002">
        <w:rPr>
          <w:rFonts w:ascii="Arial" w:hAnsi="Arial" w:cs="Arial"/>
        </w:rPr>
        <w:t xml:space="preserve"> (REQUIRED)</w:t>
      </w:r>
    </w:p>
    <w:p w14:paraId="5456C069" w14:textId="33BB282E" w:rsidR="00154651" w:rsidRPr="001C3259" w:rsidRDefault="001D411B" w:rsidP="001D411B">
      <w:pPr>
        <w:spacing w:after="200" w:line="276" w:lineRule="auto"/>
        <w:ind w:left="720" w:hanging="360"/>
        <w:rPr>
          <w:rFonts w:ascii="Arial" w:hAnsi="Arial" w:cs="Arial"/>
        </w:rPr>
      </w:pPr>
      <w:r w:rsidRPr="001C3259">
        <w:rPr>
          <w:rFonts w:ascii="Arial" w:hAnsi="Arial" w:cs="Arial"/>
        </w:rPr>
        <w:t>•</w:t>
      </w:r>
      <w:r w:rsidRPr="001C3259">
        <w:rPr>
          <w:rFonts w:ascii="Arial" w:hAnsi="Arial" w:cs="Arial"/>
        </w:rPr>
        <w:tab/>
      </w:r>
      <w:r w:rsidR="00154651" w:rsidRPr="001C3259">
        <w:rPr>
          <w:rFonts w:ascii="Arial" w:hAnsi="Arial" w:cs="Arial"/>
          <w:i/>
        </w:rPr>
        <w:t xml:space="preserve">BOG Grantee </w:t>
      </w:r>
      <w:r w:rsidR="002C5768">
        <w:rPr>
          <w:rFonts w:ascii="Arial" w:hAnsi="Arial" w:cs="Arial"/>
          <w:i/>
        </w:rPr>
        <w:t>Handbook</w:t>
      </w:r>
      <w:bookmarkStart w:id="1" w:name="_GoBack"/>
      <w:bookmarkEnd w:id="1"/>
    </w:p>
    <w:p w14:paraId="2A43630D" w14:textId="0DA851F9" w:rsidR="00C50F11" w:rsidRDefault="001D411B" w:rsidP="00D26002">
      <w:pPr>
        <w:spacing w:after="200" w:line="276" w:lineRule="auto"/>
        <w:ind w:left="720" w:hanging="360"/>
        <w:rPr>
          <w:rFonts w:ascii="Arial" w:hAnsi="Arial" w:cs="Arial"/>
          <w:sz w:val="24"/>
          <w:szCs w:val="24"/>
        </w:rPr>
      </w:pPr>
      <w:r w:rsidRPr="001C3259">
        <w:rPr>
          <w:rFonts w:ascii="Arial" w:hAnsi="Arial" w:cs="Arial"/>
        </w:rPr>
        <w:t>•</w:t>
      </w:r>
      <w:r w:rsidRPr="001C3259">
        <w:rPr>
          <w:rFonts w:ascii="Arial" w:hAnsi="Arial" w:cs="Arial"/>
        </w:rPr>
        <w:tab/>
      </w:r>
      <w:r w:rsidR="00154651" w:rsidRPr="001C3259">
        <w:rPr>
          <w:rFonts w:ascii="Arial" w:hAnsi="Arial" w:cs="Arial"/>
          <w:i/>
        </w:rPr>
        <w:t>BOG / EYF Curriculum Guide</w:t>
      </w:r>
      <w:r w:rsidR="00154651" w:rsidRPr="001C3259">
        <w:rPr>
          <w:rFonts w:ascii="Arial" w:hAnsi="Arial" w:cs="Arial"/>
        </w:rPr>
        <w:t xml:space="preserve"> (includes lessons and resources for use in career development components that are part of each BOG Tier)</w:t>
      </w:r>
    </w:p>
    <w:p w14:paraId="5C160A72" w14:textId="77777777" w:rsidR="00C50F11" w:rsidRDefault="00C50F11" w:rsidP="00E74B2E">
      <w:pPr>
        <w:tabs>
          <w:tab w:val="right" w:leader="dot" w:pos="9000"/>
        </w:tabs>
        <w:spacing w:after="200" w:line="276" w:lineRule="auto"/>
        <w:rPr>
          <w:rFonts w:ascii="Arial" w:hAnsi="Arial" w:cs="Arial"/>
          <w:sz w:val="24"/>
          <w:szCs w:val="24"/>
        </w:rPr>
      </w:pPr>
    </w:p>
    <w:p w14:paraId="221A365F" w14:textId="43D29D2F" w:rsidR="00C50F11" w:rsidRPr="00D26002" w:rsidRDefault="00C50F11" w:rsidP="00E74B2E">
      <w:pPr>
        <w:tabs>
          <w:tab w:val="right" w:leader="dot" w:pos="9000"/>
        </w:tabs>
        <w:spacing w:after="200" w:line="276" w:lineRule="auto"/>
        <w:rPr>
          <w:rFonts w:ascii="Arial" w:hAnsi="Arial" w:cs="Arial"/>
          <w:b/>
        </w:rPr>
        <w:sectPr w:rsidR="00C50F11" w:rsidRPr="00D26002" w:rsidSect="0055163A">
          <w:headerReference w:type="default" r:id="rId12"/>
          <w:pgSz w:w="12240" w:h="15840"/>
          <w:pgMar w:top="1440" w:right="1440" w:bottom="1440" w:left="1440" w:header="720" w:footer="720" w:gutter="0"/>
          <w:cols w:space="720"/>
          <w:titlePg/>
          <w:docGrid w:linePitch="360"/>
        </w:sectPr>
      </w:pPr>
      <w:r w:rsidRPr="00D26002">
        <w:rPr>
          <w:rFonts w:ascii="Arial" w:hAnsi="Arial" w:cs="Arial"/>
          <w:b/>
          <w:bCs/>
        </w:rPr>
        <w:t xml:space="preserve">Proposals </w:t>
      </w:r>
      <w:r w:rsidRPr="00D26002">
        <w:rPr>
          <w:rFonts w:ascii="Arial" w:hAnsi="Arial" w:cs="Arial"/>
          <w:b/>
          <w:bCs/>
          <w:i/>
        </w:rPr>
        <w:t>must</w:t>
      </w:r>
      <w:r w:rsidRPr="00D26002">
        <w:rPr>
          <w:rFonts w:ascii="Arial" w:hAnsi="Arial" w:cs="Arial"/>
          <w:b/>
          <w:bCs/>
        </w:rPr>
        <w:t xml:space="preserve"> be submitted through Commonwealth Corporation’s BOG </w:t>
      </w:r>
      <w:r>
        <w:rPr>
          <w:rFonts w:ascii="Arial" w:hAnsi="Arial" w:cs="Arial"/>
          <w:b/>
          <w:bCs/>
        </w:rPr>
        <w:t xml:space="preserve">proposal submission </w:t>
      </w:r>
      <w:r w:rsidRPr="00D26002">
        <w:rPr>
          <w:rFonts w:ascii="Arial" w:hAnsi="Arial" w:cs="Arial"/>
          <w:b/>
          <w:bCs/>
        </w:rPr>
        <w:t xml:space="preserve">portal, at </w:t>
      </w:r>
      <w:hyperlink r:id="rId13" w:history="1">
        <w:r w:rsidRPr="00BA033C">
          <w:rPr>
            <w:rStyle w:val="Hyperlink"/>
            <w:rFonts w:ascii="Arial" w:hAnsi="Arial" w:cs="Arial"/>
            <w:b/>
            <w:bCs/>
          </w:rPr>
          <w:t>http</w:t>
        </w:r>
        <w:r w:rsidR="00377734" w:rsidRPr="00BA033C">
          <w:rPr>
            <w:rStyle w:val="Hyperlink"/>
            <w:rFonts w:ascii="Arial" w:hAnsi="Arial" w:cs="Arial"/>
            <w:b/>
            <w:bCs/>
          </w:rPr>
          <w:t>s://commcorp.tfaforms.net/328707</w:t>
        </w:r>
      </w:hyperlink>
      <w:r w:rsidRPr="00BA033C">
        <w:rPr>
          <w:rFonts w:ascii="Arial" w:hAnsi="Arial" w:cs="Arial"/>
          <w:b/>
          <w:bCs/>
        </w:rPr>
        <w:t>.</w:t>
      </w:r>
      <w:r w:rsidRPr="00D26002">
        <w:rPr>
          <w:rFonts w:ascii="Arial" w:hAnsi="Arial" w:cs="Arial"/>
          <w:b/>
          <w:bCs/>
        </w:rPr>
        <w:t xml:space="preserve">  </w:t>
      </w:r>
      <w:r>
        <w:rPr>
          <w:rFonts w:ascii="Arial" w:hAnsi="Arial" w:cs="Arial"/>
          <w:b/>
          <w:bCs/>
        </w:rPr>
        <w:t xml:space="preserve">  See pages 3 - 4 for submission details.</w:t>
      </w:r>
    </w:p>
    <w:bookmarkEnd w:id="0"/>
    <w:p w14:paraId="240F2C70" w14:textId="77777777" w:rsidR="00FA4537" w:rsidRDefault="00FA4537" w:rsidP="00914F8E">
      <w:pPr>
        <w:rPr>
          <w:rFonts w:cs="Tahoma"/>
          <w:sz w:val="24"/>
          <w:szCs w:val="24"/>
        </w:rPr>
      </w:pPr>
    </w:p>
    <w:p w14:paraId="75288533" w14:textId="77777777" w:rsidR="00FA4537" w:rsidRDefault="00FA4537" w:rsidP="00914F8E">
      <w:pPr>
        <w:rPr>
          <w:rFonts w:cs="Tahoma"/>
          <w:sz w:val="24"/>
          <w:szCs w:val="24"/>
        </w:rPr>
      </w:pPr>
      <w:r>
        <w:rPr>
          <w:noProof/>
        </w:rPr>
        <mc:AlternateContent>
          <mc:Choice Requires="wps">
            <w:drawing>
              <wp:anchor distT="0" distB="0" distL="114300" distR="114300" simplePos="0" relativeHeight="251657216" behindDoc="0" locked="0" layoutInCell="1" allowOverlap="1" wp14:anchorId="1C994AB8" wp14:editId="3FD4458B">
                <wp:simplePos x="0" y="0"/>
                <wp:positionH relativeFrom="margin">
                  <wp:align>right</wp:align>
                </wp:positionH>
                <wp:positionV relativeFrom="paragraph">
                  <wp:posOffset>6985</wp:posOffset>
                </wp:positionV>
                <wp:extent cx="5943600" cy="36576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5760"/>
                        </a:xfrm>
                        <a:prstGeom prst="rect">
                          <a:avLst/>
                        </a:prstGeom>
                        <a:solidFill>
                          <a:srgbClr val="4F81BD">
                            <a:lumMod val="60000"/>
                            <a:lumOff val="40000"/>
                          </a:srgbClr>
                        </a:solidFill>
                        <a:ln w="9525">
                          <a:noFill/>
                          <a:miter lim="800000"/>
                          <a:headEnd/>
                          <a:tailEnd/>
                        </a:ln>
                      </wps:spPr>
                      <wps:txbx>
                        <w:txbxContent>
                          <w:p w14:paraId="1DD55685" w14:textId="77777777" w:rsidR="00494656" w:rsidRPr="006477BA" w:rsidRDefault="00494656" w:rsidP="006477BA">
                            <w:pPr>
                              <w:rPr>
                                <w:rFonts w:ascii="Arial" w:hAnsi="Arial" w:cs="Arial"/>
                                <w:color w:val="FFFFFF"/>
                                <w:sz w:val="28"/>
                                <w:szCs w:val="28"/>
                              </w:rPr>
                            </w:pPr>
                            <w:r>
                              <w:rPr>
                                <w:rFonts w:ascii="Arial" w:hAnsi="Arial" w:cs="Arial"/>
                                <w:color w:val="FFFFFF"/>
                                <w:sz w:val="28"/>
                                <w:szCs w:val="28"/>
                              </w:rPr>
                              <w:t>One.  Overview and Details of 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94AB8" id="_x0000_s1027" type="#_x0000_t202" style="position:absolute;margin-left:416.8pt;margin-top:.55pt;width:468pt;height:28.8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" fillcolor="#95b3d7" stroked="f">
                <v:textbox>
                  <w:txbxContent>
                    <w:p w14:paraId="1DD55685" w14:textId="77777777" w:rsidR="00494656" w:rsidRPr="006477BA" w:rsidRDefault="00494656" w:rsidP="006477BA">
                      <w:pPr>
                        <w:rPr>
                          <w:rFonts w:ascii="Arial" w:hAnsi="Arial" w:cs="Arial"/>
                          <w:color w:val="FFFFFF"/>
                          <w:sz w:val="28"/>
                          <w:szCs w:val="28"/>
                        </w:rPr>
                      </w:pPr>
                      <w:r>
                        <w:rPr>
                          <w:rFonts w:ascii="Arial" w:hAnsi="Arial" w:cs="Arial"/>
                          <w:color w:val="FFFFFF"/>
                          <w:sz w:val="28"/>
                          <w:szCs w:val="28"/>
                        </w:rPr>
                        <w:t>One.  Overview and Details of Funding</w:t>
                      </w:r>
                    </w:p>
                  </w:txbxContent>
                </v:textbox>
                <w10:wrap anchorx="margin"/>
              </v:shape>
            </w:pict>
          </mc:Fallback>
        </mc:AlternateContent>
      </w:r>
    </w:p>
    <w:p w14:paraId="2E8ADE6E" w14:textId="77777777" w:rsidR="00FA4537" w:rsidRDefault="00FA4537" w:rsidP="00914F8E">
      <w:pPr>
        <w:rPr>
          <w:rFonts w:cs="Tahoma"/>
          <w:sz w:val="24"/>
          <w:szCs w:val="24"/>
        </w:rPr>
      </w:pPr>
    </w:p>
    <w:p w14:paraId="2083E0D4" w14:textId="77777777" w:rsidR="006477BA" w:rsidRPr="00914F8E" w:rsidRDefault="006477BA" w:rsidP="00914F8E">
      <w:pPr>
        <w:rPr>
          <w:rFonts w:cs="Tahoma"/>
          <w:sz w:val="24"/>
          <w:szCs w:val="24"/>
        </w:rPr>
      </w:pPr>
    </w:p>
    <w:p w14:paraId="7E54E7B3" w14:textId="77777777" w:rsidR="007B51F8" w:rsidRPr="00D52405" w:rsidRDefault="00430CAF" w:rsidP="00430CAF">
      <w:pPr>
        <w:pStyle w:val="NormalWeb"/>
        <w:kinsoku w:val="0"/>
        <w:overflowPunct w:val="0"/>
        <w:spacing w:beforeAutospacing="0" w:after="0" w:afterAutospacing="0" w:line="280" w:lineRule="atLeast"/>
        <w:ind w:left="360" w:hanging="360"/>
        <w:textAlignment w:val="baseline"/>
        <w:rPr>
          <w:rFonts w:ascii="Arial" w:hAnsi="Arial" w:cs="Arial"/>
          <w:sz w:val="20"/>
          <w:szCs w:val="20"/>
        </w:rPr>
      </w:pPr>
      <w:r>
        <w:rPr>
          <w:rFonts w:ascii="Arial" w:hAnsi="Arial" w:cs="Arial"/>
          <w:b/>
          <w:sz w:val="20"/>
          <w:szCs w:val="20"/>
        </w:rPr>
        <w:t>A.</w:t>
      </w:r>
      <w:r>
        <w:rPr>
          <w:rFonts w:ascii="Arial" w:hAnsi="Arial" w:cs="Arial"/>
          <w:b/>
          <w:sz w:val="20"/>
          <w:szCs w:val="20"/>
        </w:rPr>
        <w:tab/>
      </w:r>
      <w:r w:rsidR="00963353" w:rsidRPr="00D52405">
        <w:rPr>
          <w:rFonts w:ascii="Arial" w:hAnsi="Arial" w:cs="Arial"/>
          <w:b/>
          <w:sz w:val="20"/>
          <w:szCs w:val="20"/>
        </w:rPr>
        <w:t>Purpose of funding</w:t>
      </w:r>
      <w:r w:rsidR="00E722DE" w:rsidRPr="00D52405">
        <w:rPr>
          <w:rFonts w:ascii="Arial" w:hAnsi="Arial" w:cs="Arial"/>
          <w:sz w:val="20"/>
          <w:szCs w:val="20"/>
        </w:rPr>
        <w:t xml:space="preserve">:  </w:t>
      </w:r>
      <w:r w:rsidR="002224CC" w:rsidRPr="00D52405">
        <w:rPr>
          <w:rFonts w:ascii="Arial" w:hAnsi="Arial" w:cs="Arial"/>
          <w:sz w:val="20"/>
          <w:szCs w:val="20"/>
        </w:rPr>
        <w:t xml:space="preserve">The Bridging the Opportunity Gap (BOG) initiative provides funding for workforce development </w:t>
      </w:r>
      <w:r w:rsidR="006A64BB" w:rsidRPr="00D52405">
        <w:rPr>
          <w:rFonts w:ascii="Arial" w:hAnsi="Arial" w:cs="Arial"/>
          <w:sz w:val="20"/>
          <w:szCs w:val="20"/>
        </w:rPr>
        <w:t>programming that support</w:t>
      </w:r>
      <w:r w:rsidR="00FA4537" w:rsidRPr="00D52405">
        <w:rPr>
          <w:rFonts w:ascii="Arial" w:hAnsi="Arial" w:cs="Arial"/>
          <w:sz w:val="20"/>
          <w:szCs w:val="20"/>
        </w:rPr>
        <w:t>s</w:t>
      </w:r>
      <w:r w:rsidR="006A64BB" w:rsidRPr="00D52405">
        <w:rPr>
          <w:rFonts w:ascii="Arial" w:hAnsi="Arial" w:cs="Arial"/>
          <w:sz w:val="20"/>
          <w:szCs w:val="20"/>
        </w:rPr>
        <w:t xml:space="preserve"> youth committed to the Department of Youth Services (DYS)</w:t>
      </w:r>
      <w:r w:rsidR="00FA4537" w:rsidRPr="00D52405">
        <w:rPr>
          <w:rFonts w:ascii="Arial" w:hAnsi="Arial" w:cs="Arial"/>
          <w:sz w:val="20"/>
          <w:szCs w:val="20"/>
        </w:rPr>
        <w:t xml:space="preserve">.  </w:t>
      </w:r>
      <w:r w:rsidR="006A64BB" w:rsidRPr="00D52405">
        <w:rPr>
          <w:rFonts w:ascii="Arial" w:hAnsi="Arial" w:cs="Arial"/>
          <w:sz w:val="20"/>
          <w:szCs w:val="20"/>
        </w:rPr>
        <w:t xml:space="preserve">DYS is the </w:t>
      </w:r>
      <w:r w:rsidR="006A64BB" w:rsidRPr="00D52405">
        <w:rPr>
          <w:rFonts w:ascii="Arial" w:hAnsi="Arial" w:cs="Arial"/>
          <w:color w:val="000000"/>
          <w:sz w:val="20"/>
          <w:szCs w:val="20"/>
        </w:rPr>
        <w:t>juvenile justice agency for the Commonwealth of Massachusetts</w:t>
      </w:r>
      <w:r w:rsidR="003F6D4C">
        <w:rPr>
          <w:rFonts w:ascii="Arial" w:hAnsi="Arial" w:cs="Arial"/>
          <w:color w:val="000000"/>
          <w:sz w:val="20"/>
          <w:szCs w:val="20"/>
        </w:rPr>
        <w:t xml:space="preserve">; </w:t>
      </w:r>
      <w:r w:rsidR="006A64BB" w:rsidRPr="00D52405">
        <w:rPr>
          <w:rFonts w:ascii="Arial" w:hAnsi="Arial" w:cs="Arial"/>
          <w:color w:val="000000"/>
          <w:sz w:val="20"/>
          <w:szCs w:val="20"/>
        </w:rPr>
        <w:t>the</w:t>
      </w:r>
      <w:r w:rsidR="000161F8" w:rsidRPr="00D52405">
        <w:rPr>
          <w:rFonts w:ascii="Arial" w:hAnsi="Arial" w:cs="Arial"/>
          <w:color w:val="000000"/>
          <w:sz w:val="20"/>
          <w:szCs w:val="20"/>
        </w:rPr>
        <w:t xml:space="preserve"> agency’s</w:t>
      </w:r>
      <w:r w:rsidR="006A64BB" w:rsidRPr="00D52405">
        <w:rPr>
          <w:rFonts w:ascii="Arial" w:hAnsi="Arial" w:cs="Arial"/>
          <w:color w:val="000000"/>
          <w:sz w:val="20"/>
          <w:szCs w:val="20"/>
        </w:rPr>
        <w:t xml:space="preserve"> mission is to promote positive change </w:t>
      </w:r>
      <w:r w:rsidR="000161F8" w:rsidRPr="00D52405">
        <w:rPr>
          <w:rFonts w:ascii="Arial" w:hAnsi="Arial" w:cs="Arial"/>
          <w:color w:val="000000"/>
          <w:sz w:val="20"/>
          <w:szCs w:val="20"/>
        </w:rPr>
        <w:t>for</w:t>
      </w:r>
      <w:r w:rsidR="006A64BB" w:rsidRPr="00D52405">
        <w:rPr>
          <w:rFonts w:ascii="Arial" w:hAnsi="Arial" w:cs="Arial"/>
          <w:color w:val="000000"/>
          <w:sz w:val="20"/>
          <w:szCs w:val="20"/>
        </w:rPr>
        <w:t xml:space="preserve"> youth </w:t>
      </w:r>
      <w:r w:rsidR="00AD4BA5" w:rsidRPr="00D52405">
        <w:rPr>
          <w:rFonts w:ascii="Arial" w:hAnsi="Arial" w:cs="Arial"/>
          <w:color w:val="000000"/>
          <w:sz w:val="20"/>
          <w:szCs w:val="20"/>
        </w:rPr>
        <w:t xml:space="preserve">who are </w:t>
      </w:r>
      <w:r w:rsidR="00D17E38" w:rsidRPr="00D52405">
        <w:rPr>
          <w:rFonts w:ascii="Arial" w:hAnsi="Arial" w:cs="Arial"/>
          <w:color w:val="000000"/>
          <w:sz w:val="20"/>
          <w:szCs w:val="20"/>
        </w:rPr>
        <w:t>in their care</w:t>
      </w:r>
      <w:r w:rsidR="00E722DE" w:rsidRPr="00D52405">
        <w:rPr>
          <w:rFonts w:ascii="Arial" w:hAnsi="Arial" w:cs="Arial"/>
          <w:sz w:val="20"/>
          <w:szCs w:val="20"/>
        </w:rPr>
        <w:t xml:space="preserve">. </w:t>
      </w:r>
    </w:p>
    <w:p w14:paraId="7D88C45A" w14:textId="07D0DECC" w:rsidR="00AA159A" w:rsidRPr="00F82168" w:rsidRDefault="00E722DE" w:rsidP="00AA159A">
      <w:pPr>
        <w:pStyle w:val="ListParagraph"/>
        <w:spacing w:before="100" w:after="0" w:line="280" w:lineRule="atLeast"/>
        <w:ind w:left="360"/>
        <w:contextualSpacing w:val="0"/>
        <w:rPr>
          <w:rFonts w:ascii="Arial" w:hAnsi="Arial" w:cs="Arial"/>
          <w:lang w:val="en-US"/>
        </w:rPr>
      </w:pPr>
      <w:r w:rsidRPr="00D52405">
        <w:rPr>
          <w:rFonts w:ascii="Arial" w:hAnsi="Arial" w:cs="Arial"/>
        </w:rPr>
        <w:t xml:space="preserve">The BOG initiative is based on a positive youth development model that is asset-based, culturally responsive, and delivered by personnel with experience in operating youth programs. Programming </w:t>
      </w:r>
      <w:r w:rsidR="005D6A7A" w:rsidRPr="00D52405">
        <w:rPr>
          <w:rFonts w:ascii="Arial" w:hAnsi="Arial" w:cs="Arial"/>
        </w:rPr>
        <w:t xml:space="preserve">should be </w:t>
      </w:r>
      <w:r w:rsidRPr="00D52405">
        <w:rPr>
          <w:rFonts w:ascii="Arial" w:hAnsi="Arial" w:cs="Arial"/>
        </w:rPr>
        <w:t xml:space="preserve">interactive and engaging to youth, and </w:t>
      </w:r>
      <w:r w:rsidR="005D6A7A" w:rsidRPr="00D52405">
        <w:rPr>
          <w:rFonts w:ascii="Arial" w:hAnsi="Arial" w:cs="Arial"/>
        </w:rPr>
        <w:t xml:space="preserve">be </w:t>
      </w:r>
      <w:r w:rsidRPr="00D52405">
        <w:rPr>
          <w:rFonts w:ascii="Arial" w:hAnsi="Arial" w:cs="Arial"/>
        </w:rPr>
        <w:t xml:space="preserve">delivered in a way that addresses a variety of learning styles. </w:t>
      </w:r>
      <w:r w:rsidR="00AA159A">
        <w:rPr>
          <w:rFonts w:ascii="Arial" w:hAnsi="Arial" w:cs="Arial"/>
          <w:lang w:val="en-US"/>
        </w:rPr>
        <w:t xml:space="preserve">We have adopted a ‘tiered’ program model in which youth move to advanced levels of the program as they gain work readiness competencies and meet specific performance benchmarks.  Within each tier, youth will experience a mix of career development activities (including classroom trainings) and a range of field experiences where they can gain exposure, test out new skills, and demonstrate a readiness to move up.  The highest level, Tier Four, represents placement in unsubsidized employment, where the youth continues to receive post-employment supports.  A full description of the new program model appears </w:t>
      </w:r>
      <w:r w:rsidR="00AA159A" w:rsidRPr="006E3C4A">
        <w:rPr>
          <w:rFonts w:ascii="Arial" w:hAnsi="Arial" w:cs="Arial"/>
          <w:lang w:val="en-US"/>
        </w:rPr>
        <w:t>below on page</w:t>
      </w:r>
      <w:r w:rsidR="006E3C4A" w:rsidRPr="006E3C4A">
        <w:rPr>
          <w:rFonts w:ascii="Arial" w:hAnsi="Arial" w:cs="Arial"/>
          <w:lang w:val="en-US"/>
        </w:rPr>
        <w:t xml:space="preserve"> 6</w:t>
      </w:r>
      <w:r w:rsidR="00AA159A" w:rsidRPr="006E3C4A">
        <w:rPr>
          <w:rFonts w:ascii="Arial" w:hAnsi="Arial" w:cs="Arial"/>
          <w:lang w:val="en-US"/>
        </w:rPr>
        <w:t>.</w:t>
      </w:r>
    </w:p>
    <w:p w14:paraId="1A49B132" w14:textId="23A33CD2" w:rsidR="00E722DE" w:rsidRPr="00D52405" w:rsidRDefault="00E722DE" w:rsidP="00D52405">
      <w:pPr>
        <w:pStyle w:val="ccText"/>
        <w:spacing w:before="100" w:line="280" w:lineRule="atLeast"/>
        <w:ind w:left="360"/>
        <w:jc w:val="left"/>
        <w:rPr>
          <w:rFonts w:ascii="Arial" w:hAnsi="Arial" w:cs="Arial"/>
          <w:szCs w:val="20"/>
        </w:rPr>
      </w:pPr>
      <w:r w:rsidRPr="00D52405">
        <w:rPr>
          <w:rFonts w:ascii="Arial" w:hAnsi="Arial" w:cs="Arial"/>
          <w:szCs w:val="20"/>
        </w:rPr>
        <w:t xml:space="preserve">Grantees work with Commonwealth Corporation staff to build and expand program services and resources that result in access to a variety of pathways for </w:t>
      </w:r>
      <w:r w:rsidR="00C65B13">
        <w:rPr>
          <w:rFonts w:ascii="Arial" w:hAnsi="Arial" w:cs="Arial"/>
          <w:szCs w:val="20"/>
        </w:rPr>
        <w:t xml:space="preserve">youth involved with </w:t>
      </w:r>
      <w:r w:rsidRPr="00D52405">
        <w:rPr>
          <w:rFonts w:ascii="Arial" w:hAnsi="Arial" w:cs="Arial"/>
          <w:szCs w:val="20"/>
        </w:rPr>
        <w:t>DYS.</w:t>
      </w:r>
    </w:p>
    <w:p w14:paraId="181F85B0" w14:textId="77777777" w:rsidR="002224CC" w:rsidRDefault="002224CC" w:rsidP="00D52405">
      <w:pPr>
        <w:pStyle w:val="ListParagraph"/>
        <w:spacing w:before="100" w:after="0" w:line="280" w:lineRule="atLeast"/>
        <w:ind w:left="360"/>
        <w:contextualSpacing w:val="0"/>
        <w:rPr>
          <w:rFonts w:ascii="Arial" w:hAnsi="Arial" w:cs="Arial"/>
          <w:lang w:val="en-US"/>
        </w:rPr>
      </w:pPr>
      <w:r w:rsidRPr="00D52405">
        <w:rPr>
          <w:rFonts w:ascii="Arial" w:hAnsi="Arial" w:cs="Arial"/>
          <w:b/>
          <w:lang w:val="en-US"/>
        </w:rPr>
        <w:t>Focus of Services</w:t>
      </w:r>
      <w:r w:rsidRPr="00D52405">
        <w:rPr>
          <w:rFonts w:ascii="Arial" w:hAnsi="Arial" w:cs="Arial"/>
          <w:lang w:val="en-US"/>
        </w:rPr>
        <w:t>:  We</w:t>
      </w:r>
      <w:r w:rsidRPr="00D52405">
        <w:rPr>
          <w:rFonts w:ascii="Arial" w:hAnsi="Arial" w:cs="Arial"/>
        </w:rPr>
        <w:t xml:space="preserve"> invite proposals from youth-serving organizations that </w:t>
      </w:r>
      <w:r w:rsidRPr="00D52405">
        <w:rPr>
          <w:rFonts w:ascii="Arial" w:hAnsi="Arial" w:cs="Arial"/>
          <w:lang w:val="en-US"/>
        </w:rPr>
        <w:t>can deliver programming</w:t>
      </w:r>
      <w:r w:rsidRPr="00D52405">
        <w:rPr>
          <w:rFonts w:ascii="Arial" w:hAnsi="Arial" w:cs="Arial"/>
        </w:rPr>
        <w:t xml:space="preserve"> for youth </w:t>
      </w:r>
      <w:r w:rsidRPr="00D52405">
        <w:rPr>
          <w:rFonts w:ascii="Arial" w:hAnsi="Arial" w:cs="Arial"/>
          <w:lang w:val="en-US"/>
        </w:rPr>
        <w:t xml:space="preserve">that </w:t>
      </w:r>
      <w:r w:rsidRPr="00D52405">
        <w:rPr>
          <w:rFonts w:ascii="Arial" w:hAnsi="Arial" w:cs="Arial"/>
        </w:rPr>
        <w:t>build</w:t>
      </w:r>
      <w:r w:rsidRPr="00D52405">
        <w:rPr>
          <w:rFonts w:ascii="Arial" w:hAnsi="Arial" w:cs="Arial"/>
          <w:lang w:val="en-US"/>
        </w:rPr>
        <w:t>s</w:t>
      </w:r>
      <w:r w:rsidRPr="00D52405">
        <w:rPr>
          <w:rFonts w:ascii="Arial" w:hAnsi="Arial" w:cs="Arial"/>
        </w:rPr>
        <w:t xml:space="preserve"> pro-social behaviors</w:t>
      </w:r>
      <w:r w:rsidRPr="00D52405">
        <w:rPr>
          <w:rFonts w:ascii="Arial" w:hAnsi="Arial" w:cs="Arial"/>
          <w:lang w:val="en-US"/>
        </w:rPr>
        <w:t>,</w:t>
      </w:r>
      <w:r w:rsidRPr="00D52405">
        <w:rPr>
          <w:rFonts w:ascii="Arial" w:hAnsi="Arial" w:cs="Arial"/>
        </w:rPr>
        <w:t xml:space="preserve"> engage</w:t>
      </w:r>
      <w:r w:rsidRPr="00D52405">
        <w:rPr>
          <w:rFonts w:ascii="Arial" w:hAnsi="Arial" w:cs="Arial"/>
          <w:lang w:val="en-US"/>
        </w:rPr>
        <w:t>s</w:t>
      </w:r>
      <w:r w:rsidRPr="00D52405">
        <w:rPr>
          <w:rFonts w:ascii="Arial" w:hAnsi="Arial" w:cs="Arial"/>
        </w:rPr>
        <w:t xml:space="preserve"> </w:t>
      </w:r>
      <w:r w:rsidRPr="00D52405">
        <w:rPr>
          <w:rFonts w:ascii="Arial" w:hAnsi="Arial" w:cs="Arial"/>
          <w:lang w:val="en-US"/>
        </w:rPr>
        <w:t xml:space="preserve">them </w:t>
      </w:r>
      <w:r w:rsidRPr="00D52405">
        <w:rPr>
          <w:rFonts w:ascii="Arial" w:hAnsi="Arial" w:cs="Arial"/>
        </w:rPr>
        <w:t>in creative and productive activities</w:t>
      </w:r>
      <w:r w:rsidRPr="00D52405">
        <w:rPr>
          <w:rFonts w:ascii="Arial" w:hAnsi="Arial" w:cs="Arial"/>
          <w:lang w:val="en-US"/>
        </w:rPr>
        <w:t>,</w:t>
      </w:r>
      <w:r w:rsidRPr="00D52405">
        <w:rPr>
          <w:rFonts w:ascii="Arial" w:hAnsi="Arial" w:cs="Arial"/>
        </w:rPr>
        <w:t xml:space="preserve"> </w:t>
      </w:r>
      <w:r w:rsidRPr="00D52405">
        <w:rPr>
          <w:rFonts w:ascii="Arial" w:hAnsi="Arial" w:cs="Arial"/>
          <w:lang w:val="en-US"/>
        </w:rPr>
        <w:t>and that builds</w:t>
      </w:r>
      <w:r w:rsidRPr="00D52405">
        <w:rPr>
          <w:rFonts w:ascii="Arial" w:hAnsi="Arial" w:cs="Arial"/>
        </w:rPr>
        <w:t xml:space="preserve"> </w:t>
      </w:r>
      <w:r w:rsidRPr="00D52405">
        <w:rPr>
          <w:rFonts w:ascii="Arial" w:hAnsi="Arial" w:cs="Arial"/>
          <w:lang w:val="en-US"/>
        </w:rPr>
        <w:t>skills and attitudes that will improve each youth’s ability to function productively in</w:t>
      </w:r>
      <w:r w:rsidR="006B558C">
        <w:rPr>
          <w:rFonts w:ascii="Arial" w:hAnsi="Arial" w:cs="Arial"/>
          <w:lang w:val="en-US"/>
        </w:rPr>
        <w:t xml:space="preserve"> the workplace and community.</w:t>
      </w:r>
    </w:p>
    <w:p w14:paraId="3544F15D" w14:textId="77777777" w:rsidR="002A7DC7" w:rsidRPr="00430CAF" w:rsidRDefault="00430CAF" w:rsidP="00430CAF">
      <w:pPr>
        <w:pStyle w:val="NormalWeb"/>
        <w:kinsoku w:val="0"/>
        <w:overflowPunct w:val="0"/>
        <w:spacing w:beforeAutospacing="0" w:after="0" w:afterAutospacing="0" w:line="280" w:lineRule="atLeast"/>
        <w:ind w:left="360" w:hanging="360"/>
        <w:textAlignment w:val="baseline"/>
        <w:rPr>
          <w:rFonts w:ascii="Arial" w:hAnsi="Arial" w:cs="Arial"/>
          <w:sz w:val="20"/>
          <w:szCs w:val="20"/>
        </w:rPr>
      </w:pPr>
      <w:r w:rsidRPr="00430CAF">
        <w:rPr>
          <w:rFonts w:ascii="Arial" w:hAnsi="Arial" w:cs="Arial"/>
          <w:b/>
          <w:sz w:val="20"/>
          <w:szCs w:val="20"/>
        </w:rPr>
        <w:t>B.</w:t>
      </w:r>
      <w:r w:rsidRPr="00430CAF">
        <w:rPr>
          <w:rFonts w:ascii="Arial" w:hAnsi="Arial" w:cs="Arial"/>
          <w:b/>
          <w:sz w:val="20"/>
          <w:szCs w:val="20"/>
        </w:rPr>
        <w:tab/>
      </w:r>
      <w:r w:rsidR="00000895" w:rsidRPr="00430CAF">
        <w:rPr>
          <w:rFonts w:ascii="Arial" w:hAnsi="Arial" w:cs="Arial"/>
          <w:b/>
          <w:sz w:val="20"/>
          <w:szCs w:val="20"/>
        </w:rPr>
        <w:t xml:space="preserve">Target Population:  </w:t>
      </w:r>
      <w:r w:rsidR="009B5FD3" w:rsidRPr="00430CAF">
        <w:rPr>
          <w:rFonts w:ascii="Arial" w:hAnsi="Arial" w:cs="Arial"/>
          <w:sz w:val="20"/>
          <w:szCs w:val="20"/>
        </w:rPr>
        <w:t>These funds are targeted to y</w:t>
      </w:r>
      <w:r w:rsidR="00000895" w:rsidRPr="00430CAF">
        <w:rPr>
          <w:rFonts w:ascii="Arial" w:hAnsi="Arial" w:cs="Arial"/>
          <w:sz w:val="20"/>
          <w:szCs w:val="20"/>
        </w:rPr>
        <w:t xml:space="preserve">outh committed to the Department of Youth Services who are transitioning </w:t>
      </w:r>
      <w:r w:rsidR="009B5FD3" w:rsidRPr="00430CAF">
        <w:rPr>
          <w:rFonts w:ascii="Arial" w:hAnsi="Arial" w:cs="Arial"/>
          <w:sz w:val="20"/>
          <w:szCs w:val="20"/>
        </w:rPr>
        <w:t xml:space="preserve">from residential facilities </w:t>
      </w:r>
      <w:r w:rsidR="00000895" w:rsidRPr="00430CAF">
        <w:rPr>
          <w:rFonts w:ascii="Arial" w:hAnsi="Arial" w:cs="Arial"/>
          <w:sz w:val="20"/>
          <w:szCs w:val="20"/>
        </w:rPr>
        <w:t>or</w:t>
      </w:r>
      <w:r w:rsidR="00FA4537" w:rsidRPr="00430CAF">
        <w:rPr>
          <w:rFonts w:ascii="Arial" w:hAnsi="Arial" w:cs="Arial"/>
          <w:sz w:val="20"/>
          <w:szCs w:val="20"/>
        </w:rPr>
        <w:t xml:space="preserve"> </w:t>
      </w:r>
      <w:r w:rsidR="009D2D1A" w:rsidRPr="00430CAF">
        <w:rPr>
          <w:rFonts w:ascii="Arial" w:hAnsi="Arial" w:cs="Arial"/>
          <w:sz w:val="20"/>
          <w:szCs w:val="20"/>
        </w:rPr>
        <w:t xml:space="preserve">who are </w:t>
      </w:r>
      <w:r w:rsidR="00FA4537" w:rsidRPr="00430CAF">
        <w:rPr>
          <w:rFonts w:ascii="Arial" w:hAnsi="Arial" w:cs="Arial"/>
          <w:sz w:val="20"/>
          <w:szCs w:val="20"/>
        </w:rPr>
        <w:t>already</w:t>
      </w:r>
      <w:r w:rsidR="00000895" w:rsidRPr="00430CAF">
        <w:rPr>
          <w:rFonts w:ascii="Arial" w:hAnsi="Arial" w:cs="Arial"/>
          <w:sz w:val="20"/>
          <w:szCs w:val="20"/>
        </w:rPr>
        <w:t xml:space="preserve"> living in the community</w:t>
      </w:r>
      <w:r w:rsidR="00523ABC" w:rsidRPr="00430CAF">
        <w:rPr>
          <w:rFonts w:ascii="Arial" w:hAnsi="Arial" w:cs="Arial"/>
          <w:sz w:val="20"/>
          <w:szCs w:val="20"/>
        </w:rPr>
        <w:t xml:space="preserve">.  </w:t>
      </w:r>
    </w:p>
    <w:p w14:paraId="30EC47DD" w14:textId="2051DB28" w:rsidR="002A7DC7" w:rsidRPr="00430CAF" w:rsidRDefault="002A7DC7" w:rsidP="00430CAF">
      <w:pPr>
        <w:spacing w:before="100" w:line="280" w:lineRule="atLeast"/>
        <w:ind w:left="1080" w:hanging="360"/>
        <w:rPr>
          <w:rFonts w:ascii="Arial" w:hAnsi="Arial" w:cs="Arial"/>
          <w:sz w:val="20"/>
          <w:szCs w:val="20"/>
        </w:rPr>
      </w:pPr>
      <w:r w:rsidRPr="00430CAF">
        <w:rPr>
          <w:rFonts w:ascii="Arial" w:hAnsi="Arial" w:cs="Arial"/>
          <w:b/>
          <w:i/>
          <w:sz w:val="20"/>
          <w:szCs w:val="20"/>
        </w:rPr>
        <w:t>•</w:t>
      </w:r>
      <w:r w:rsidRPr="00430CAF">
        <w:rPr>
          <w:rFonts w:ascii="Arial" w:hAnsi="Arial" w:cs="Arial"/>
          <w:b/>
          <w:i/>
          <w:sz w:val="20"/>
          <w:szCs w:val="20"/>
        </w:rPr>
        <w:tab/>
      </w:r>
      <w:r w:rsidRPr="00430CAF">
        <w:rPr>
          <w:rFonts w:ascii="Arial" w:hAnsi="Arial" w:cs="Arial"/>
          <w:i/>
          <w:sz w:val="20"/>
          <w:szCs w:val="20"/>
        </w:rPr>
        <w:t>Eligible Youth</w:t>
      </w:r>
      <w:r w:rsidRPr="00430CAF">
        <w:rPr>
          <w:rFonts w:ascii="Arial" w:hAnsi="Arial" w:cs="Arial"/>
          <w:b/>
          <w:i/>
          <w:sz w:val="20"/>
          <w:szCs w:val="20"/>
        </w:rPr>
        <w:t xml:space="preserve">:  </w:t>
      </w:r>
      <w:r w:rsidRPr="00430CAF">
        <w:rPr>
          <w:rFonts w:ascii="Arial" w:hAnsi="Arial" w:cs="Arial"/>
          <w:sz w:val="20"/>
          <w:szCs w:val="20"/>
        </w:rPr>
        <w:t xml:space="preserve">Grant funds must </w:t>
      </w:r>
      <w:r w:rsidR="00FA4537" w:rsidRPr="00430CAF">
        <w:rPr>
          <w:rFonts w:ascii="Arial" w:hAnsi="Arial" w:cs="Arial"/>
          <w:sz w:val="20"/>
          <w:szCs w:val="20"/>
        </w:rPr>
        <w:t>be used exclusively to support</w:t>
      </w:r>
      <w:r w:rsidRPr="00430CAF">
        <w:rPr>
          <w:rFonts w:ascii="Arial" w:hAnsi="Arial" w:cs="Arial"/>
          <w:sz w:val="20"/>
          <w:szCs w:val="20"/>
        </w:rPr>
        <w:t xml:space="preserve"> youth committed to the care of DYS.  Youth who have </w:t>
      </w:r>
      <w:r w:rsidR="00FA4537" w:rsidRPr="00430CAF">
        <w:rPr>
          <w:rFonts w:ascii="Arial" w:hAnsi="Arial" w:cs="Arial"/>
          <w:sz w:val="20"/>
          <w:szCs w:val="20"/>
        </w:rPr>
        <w:t>reached the age of 18</w:t>
      </w:r>
      <w:r w:rsidR="00C65B13">
        <w:rPr>
          <w:rFonts w:ascii="Arial" w:hAnsi="Arial" w:cs="Arial"/>
          <w:sz w:val="20"/>
          <w:szCs w:val="20"/>
        </w:rPr>
        <w:t xml:space="preserve"> or 21</w:t>
      </w:r>
      <w:r w:rsidR="001C3259">
        <w:rPr>
          <w:rFonts w:ascii="Arial" w:hAnsi="Arial" w:cs="Arial"/>
          <w:sz w:val="20"/>
          <w:szCs w:val="20"/>
        </w:rPr>
        <w:t xml:space="preserve"> </w:t>
      </w:r>
      <w:r w:rsidR="00C65B13">
        <w:rPr>
          <w:rFonts w:ascii="Arial" w:hAnsi="Arial" w:cs="Arial"/>
          <w:sz w:val="20"/>
          <w:szCs w:val="20"/>
        </w:rPr>
        <w:t>(youthful offenders)</w:t>
      </w:r>
      <w:r w:rsidRPr="00430CAF">
        <w:rPr>
          <w:rFonts w:ascii="Arial" w:hAnsi="Arial" w:cs="Arial"/>
          <w:sz w:val="20"/>
          <w:szCs w:val="20"/>
        </w:rPr>
        <w:t xml:space="preserve"> must have signed a voluntary </w:t>
      </w:r>
      <w:r w:rsidR="002A2995" w:rsidRPr="00430CAF">
        <w:rPr>
          <w:rFonts w:ascii="Arial" w:hAnsi="Arial" w:cs="Arial"/>
          <w:sz w:val="20"/>
          <w:szCs w:val="20"/>
        </w:rPr>
        <w:t xml:space="preserve">Youth </w:t>
      </w:r>
      <w:r w:rsidR="00C65B13">
        <w:rPr>
          <w:rFonts w:ascii="Arial" w:hAnsi="Arial" w:cs="Arial"/>
          <w:sz w:val="20"/>
          <w:szCs w:val="20"/>
        </w:rPr>
        <w:t>Engaged in</w:t>
      </w:r>
      <w:r w:rsidR="00C65B13" w:rsidRPr="00430CAF">
        <w:rPr>
          <w:rFonts w:ascii="Arial" w:hAnsi="Arial" w:cs="Arial"/>
          <w:sz w:val="20"/>
          <w:szCs w:val="20"/>
        </w:rPr>
        <w:t xml:space="preserve"> </w:t>
      </w:r>
      <w:r w:rsidR="002A2995" w:rsidRPr="00430CAF">
        <w:rPr>
          <w:rFonts w:ascii="Arial" w:hAnsi="Arial" w:cs="Arial"/>
          <w:sz w:val="20"/>
          <w:szCs w:val="20"/>
        </w:rPr>
        <w:t xml:space="preserve">Services (YES – formerly called </w:t>
      </w:r>
      <w:r w:rsidRPr="00430CAF">
        <w:rPr>
          <w:rFonts w:ascii="Arial" w:hAnsi="Arial" w:cs="Arial"/>
          <w:sz w:val="20"/>
          <w:szCs w:val="20"/>
        </w:rPr>
        <w:t>Assent of Ward</w:t>
      </w:r>
      <w:r w:rsidR="002A2995" w:rsidRPr="00430CAF">
        <w:rPr>
          <w:rFonts w:ascii="Arial" w:hAnsi="Arial" w:cs="Arial"/>
          <w:sz w:val="20"/>
          <w:szCs w:val="20"/>
        </w:rPr>
        <w:t>)</w:t>
      </w:r>
      <w:r w:rsidRPr="00430CAF">
        <w:rPr>
          <w:rFonts w:ascii="Arial" w:hAnsi="Arial" w:cs="Arial"/>
          <w:sz w:val="20"/>
          <w:szCs w:val="20"/>
        </w:rPr>
        <w:t xml:space="preserve"> agreement with DYS to be eligible for services under this grant. If a youth is going to age-out prior </w:t>
      </w:r>
      <w:r w:rsidR="00670EF5" w:rsidRPr="00430CAF">
        <w:rPr>
          <w:rFonts w:ascii="Arial" w:hAnsi="Arial" w:cs="Arial"/>
          <w:sz w:val="20"/>
          <w:szCs w:val="20"/>
        </w:rPr>
        <w:t xml:space="preserve">to </w:t>
      </w:r>
      <w:r w:rsidRPr="00430CAF">
        <w:rPr>
          <w:rFonts w:ascii="Arial" w:hAnsi="Arial" w:cs="Arial"/>
          <w:sz w:val="20"/>
          <w:szCs w:val="20"/>
        </w:rPr>
        <w:t xml:space="preserve">program’s end date, the grantee program coordinator should confirm with DYS staff </w:t>
      </w:r>
      <w:r w:rsidR="002A2995" w:rsidRPr="00430CAF">
        <w:rPr>
          <w:rFonts w:ascii="Arial" w:hAnsi="Arial" w:cs="Arial"/>
          <w:sz w:val="20"/>
          <w:szCs w:val="20"/>
        </w:rPr>
        <w:t xml:space="preserve">that a YES </w:t>
      </w:r>
      <w:r w:rsidR="00C65B13">
        <w:rPr>
          <w:rFonts w:ascii="Arial" w:hAnsi="Arial" w:cs="Arial"/>
          <w:sz w:val="20"/>
          <w:szCs w:val="20"/>
        </w:rPr>
        <w:t xml:space="preserve">has been </w:t>
      </w:r>
      <w:r w:rsidRPr="00430CAF">
        <w:rPr>
          <w:rFonts w:ascii="Arial" w:hAnsi="Arial" w:cs="Arial"/>
          <w:sz w:val="20"/>
          <w:szCs w:val="20"/>
        </w:rPr>
        <w:t>agree</w:t>
      </w:r>
      <w:r w:rsidR="00C65B13">
        <w:rPr>
          <w:rFonts w:ascii="Arial" w:hAnsi="Arial" w:cs="Arial"/>
          <w:sz w:val="20"/>
          <w:szCs w:val="20"/>
        </w:rPr>
        <w:t>d</w:t>
      </w:r>
      <w:r w:rsidRPr="00430CAF">
        <w:rPr>
          <w:rFonts w:ascii="Arial" w:hAnsi="Arial" w:cs="Arial"/>
          <w:sz w:val="20"/>
          <w:szCs w:val="20"/>
        </w:rPr>
        <w:t xml:space="preserve"> </w:t>
      </w:r>
      <w:r w:rsidR="00C65B13">
        <w:rPr>
          <w:rFonts w:ascii="Arial" w:hAnsi="Arial" w:cs="Arial"/>
          <w:sz w:val="20"/>
          <w:szCs w:val="20"/>
        </w:rPr>
        <w:t>to be</w:t>
      </w:r>
      <w:r w:rsidRPr="00430CAF">
        <w:rPr>
          <w:rFonts w:ascii="Arial" w:hAnsi="Arial" w:cs="Arial"/>
          <w:sz w:val="20"/>
          <w:szCs w:val="20"/>
        </w:rPr>
        <w:t xml:space="preserve"> signed.  </w:t>
      </w:r>
    </w:p>
    <w:p w14:paraId="738DC345" w14:textId="02E1B9D1" w:rsidR="002A7DC7" w:rsidRPr="00430CAF" w:rsidRDefault="002A7DC7" w:rsidP="00430CAF">
      <w:pPr>
        <w:pStyle w:val="ListParagraph"/>
        <w:spacing w:before="100" w:after="0" w:line="280" w:lineRule="atLeast"/>
        <w:ind w:left="1080" w:hanging="360"/>
        <w:contextualSpacing w:val="0"/>
        <w:rPr>
          <w:rFonts w:ascii="Arial" w:hAnsi="Arial" w:cs="Arial"/>
          <w:lang w:val="en-US"/>
        </w:rPr>
      </w:pPr>
      <w:r w:rsidRPr="00430CAF">
        <w:rPr>
          <w:rFonts w:ascii="Arial" w:hAnsi="Arial" w:cs="Arial"/>
          <w:b/>
          <w:i/>
        </w:rPr>
        <w:t>•</w:t>
      </w:r>
      <w:r w:rsidRPr="00430CAF">
        <w:rPr>
          <w:rFonts w:ascii="Arial" w:hAnsi="Arial" w:cs="Arial"/>
          <w:b/>
          <w:i/>
        </w:rPr>
        <w:tab/>
      </w:r>
      <w:r w:rsidRPr="00430CAF">
        <w:rPr>
          <w:rFonts w:ascii="Arial" w:hAnsi="Arial" w:cs="Arial"/>
          <w:i/>
        </w:rPr>
        <w:t>Pre-Work Documentation</w:t>
      </w:r>
      <w:r w:rsidRPr="00430CAF">
        <w:rPr>
          <w:rFonts w:ascii="Arial" w:hAnsi="Arial" w:cs="Arial"/>
        </w:rPr>
        <w:t>.</w:t>
      </w:r>
      <w:r w:rsidRPr="00430CAF">
        <w:rPr>
          <w:rFonts w:ascii="Arial" w:hAnsi="Arial" w:cs="Arial"/>
          <w:lang w:val="en-US"/>
        </w:rPr>
        <w:t xml:space="preserve">  Youth </w:t>
      </w:r>
      <w:r w:rsidR="008D4D77" w:rsidRPr="00430CAF">
        <w:rPr>
          <w:rFonts w:ascii="Arial" w:hAnsi="Arial" w:cs="Arial"/>
          <w:lang w:val="en-US"/>
        </w:rPr>
        <w:t xml:space="preserve">are paid for their participation in a BOG program. </w:t>
      </w:r>
      <w:r w:rsidR="008D4D77" w:rsidRPr="00430CAF">
        <w:rPr>
          <w:rFonts w:ascii="Arial" w:hAnsi="Arial" w:cs="Arial"/>
        </w:rPr>
        <w:t>S</w:t>
      </w:r>
      <w:r w:rsidRPr="00430CAF">
        <w:rPr>
          <w:rFonts w:ascii="Arial" w:hAnsi="Arial" w:cs="Arial"/>
        </w:rPr>
        <w:t xml:space="preserve">taff </w:t>
      </w:r>
      <w:r w:rsidR="008D4D77" w:rsidRPr="00430CAF">
        <w:rPr>
          <w:rFonts w:ascii="Arial" w:hAnsi="Arial" w:cs="Arial"/>
          <w:lang w:val="en-US"/>
        </w:rPr>
        <w:t xml:space="preserve">from a grantee organization </w:t>
      </w:r>
      <w:r w:rsidRPr="00430CAF">
        <w:rPr>
          <w:rFonts w:ascii="Arial" w:hAnsi="Arial" w:cs="Arial"/>
        </w:rPr>
        <w:t xml:space="preserve">must collect all relevant </w:t>
      </w:r>
      <w:r w:rsidRPr="00430CAF">
        <w:rPr>
          <w:rFonts w:ascii="Arial" w:hAnsi="Arial" w:cs="Arial"/>
          <w:lang w:val="en-US"/>
        </w:rPr>
        <w:t xml:space="preserve">employment </w:t>
      </w:r>
      <w:r w:rsidRPr="00430CAF">
        <w:rPr>
          <w:rFonts w:ascii="Arial" w:hAnsi="Arial" w:cs="Arial"/>
        </w:rPr>
        <w:t>documentation (</w:t>
      </w:r>
      <w:r w:rsidRPr="00430CAF">
        <w:rPr>
          <w:rFonts w:ascii="Arial" w:hAnsi="Arial" w:cs="Arial"/>
          <w:i/>
        </w:rPr>
        <w:t>i.e.,</w:t>
      </w:r>
      <w:r w:rsidRPr="00430CAF">
        <w:rPr>
          <w:rFonts w:ascii="Arial" w:hAnsi="Arial" w:cs="Arial"/>
        </w:rPr>
        <w:t xml:space="preserve"> birth certificate, SSN, etc.) for </w:t>
      </w:r>
      <w:r w:rsidRPr="00430CAF">
        <w:rPr>
          <w:rFonts w:ascii="Arial" w:hAnsi="Arial" w:cs="Arial"/>
          <w:lang w:val="en-US"/>
        </w:rPr>
        <w:t>youth</w:t>
      </w:r>
      <w:r w:rsidRPr="00430CAF">
        <w:rPr>
          <w:rFonts w:ascii="Arial" w:hAnsi="Arial" w:cs="Arial"/>
        </w:rPr>
        <w:t xml:space="preserve"> participants and complete Department of Homeland Security</w:t>
      </w:r>
      <w:r w:rsidRPr="00430CAF">
        <w:rPr>
          <w:rFonts w:ascii="Arial" w:hAnsi="Arial" w:cs="Arial"/>
          <w:lang w:val="en-US"/>
        </w:rPr>
        <w:t>’s</w:t>
      </w:r>
      <w:r w:rsidRPr="00430CAF">
        <w:rPr>
          <w:rFonts w:ascii="Arial" w:hAnsi="Arial" w:cs="Arial"/>
        </w:rPr>
        <w:t xml:space="preserve"> I-9 form, and obtain work permits for youth ages 14-17. The work permit applications can be found </w:t>
      </w:r>
      <w:r w:rsidRPr="00430CAF">
        <w:rPr>
          <w:rFonts w:ascii="Arial" w:hAnsi="Arial" w:cs="Arial"/>
          <w:lang w:val="en-US"/>
        </w:rPr>
        <w:t xml:space="preserve">at </w:t>
      </w:r>
      <w:hyperlink r:id="rId14" w:history="1">
        <w:r w:rsidR="006B558C" w:rsidRPr="00430CAF">
          <w:rPr>
            <w:rStyle w:val="Hyperlink"/>
            <w:rFonts w:ascii="Arial" w:hAnsi="Arial" w:cs="Arial"/>
          </w:rPr>
          <w:t>http://www.mass.gov/lwd/docs/dos/youth-employment/youth-application.pdf</w:t>
        </w:r>
      </w:hyperlink>
      <w:r w:rsidR="006B558C" w:rsidRPr="00430CAF">
        <w:rPr>
          <w:rFonts w:ascii="Arial" w:hAnsi="Arial" w:cs="Arial"/>
          <w:lang w:val="en-US"/>
        </w:rPr>
        <w:t>.</w:t>
      </w:r>
      <w:r w:rsidRPr="00430CAF">
        <w:rPr>
          <w:rFonts w:ascii="Arial" w:hAnsi="Arial" w:cs="Arial"/>
        </w:rPr>
        <w:t xml:space="preserve">  All supporting documentation must be completed </w:t>
      </w:r>
      <w:r w:rsidRPr="00430CAF">
        <w:rPr>
          <w:rFonts w:ascii="Arial" w:hAnsi="Arial" w:cs="Arial"/>
          <w:lang w:val="en-US"/>
        </w:rPr>
        <w:t xml:space="preserve">on or </w:t>
      </w:r>
      <w:r w:rsidRPr="00430CAF">
        <w:rPr>
          <w:rFonts w:ascii="Arial" w:hAnsi="Arial" w:cs="Arial"/>
        </w:rPr>
        <w:t xml:space="preserve">before the orientation day or before youth </w:t>
      </w:r>
      <w:r w:rsidR="003F6D4C" w:rsidRPr="00430CAF">
        <w:rPr>
          <w:rFonts w:ascii="Arial" w:hAnsi="Arial" w:cs="Arial"/>
          <w:lang w:val="en-US"/>
        </w:rPr>
        <w:t xml:space="preserve">begin any career development activities or field </w:t>
      </w:r>
      <w:r w:rsidR="003F6D4C" w:rsidRPr="002C5768">
        <w:rPr>
          <w:rFonts w:ascii="Arial" w:hAnsi="Arial" w:cs="Arial"/>
          <w:lang w:val="en-US"/>
        </w:rPr>
        <w:t>experiences</w:t>
      </w:r>
      <w:r w:rsidRPr="002C5768">
        <w:rPr>
          <w:rFonts w:ascii="Arial" w:hAnsi="Arial" w:cs="Arial"/>
        </w:rPr>
        <w:t xml:space="preserve">.  </w:t>
      </w:r>
      <w:r w:rsidRPr="00D26002">
        <w:rPr>
          <w:rFonts w:ascii="Arial" w:hAnsi="Arial" w:cs="Arial"/>
        </w:rPr>
        <w:t xml:space="preserve">More information on the I-9 form and other program tools can be found in the </w:t>
      </w:r>
      <w:r w:rsidRPr="00D26002">
        <w:rPr>
          <w:rFonts w:ascii="Arial" w:hAnsi="Arial" w:cs="Arial"/>
          <w:i/>
          <w:lang w:val="en-US"/>
        </w:rPr>
        <w:t>BOG Grantee Handbook</w:t>
      </w:r>
      <w:r w:rsidRPr="00D26002">
        <w:rPr>
          <w:rFonts w:ascii="Arial" w:hAnsi="Arial" w:cs="Arial"/>
          <w:lang w:val="en-US"/>
        </w:rPr>
        <w:t xml:space="preserve"> </w:t>
      </w:r>
      <w:r w:rsidRPr="00D26002">
        <w:rPr>
          <w:rFonts w:ascii="Arial" w:hAnsi="Arial" w:cs="Arial"/>
        </w:rPr>
        <w:t>available from Comm</w:t>
      </w:r>
      <w:r w:rsidRPr="00D26002">
        <w:rPr>
          <w:rFonts w:ascii="Arial" w:hAnsi="Arial" w:cs="Arial"/>
          <w:lang w:val="en-US"/>
        </w:rPr>
        <w:t xml:space="preserve">onwealth </w:t>
      </w:r>
      <w:r w:rsidRPr="00D26002">
        <w:rPr>
          <w:rFonts w:ascii="Arial" w:hAnsi="Arial" w:cs="Arial"/>
        </w:rPr>
        <w:t>Corp</w:t>
      </w:r>
      <w:r w:rsidRPr="00D26002">
        <w:rPr>
          <w:rFonts w:ascii="Arial" w:hAnsi="Arial" w:cs="Arial"/>
          <w:lang w:val="en-US"/>
        </w:rPr>
        <w:t xml:space="preserve">oration at </w:t>
      </w:r>
      <w:hyperlink r:id="rId15" w:history="1">
        <w:r w:rsidR="002C5768" w:rsidRPr="00D26002">
          <w:rPr>
            <w:rStyle w:val="Hyperlink"/>
            <w:rFonts w:ascii="Arial" w:hAnsi="Arial" w:cs="Arial"/>
            <w:lang w:val="en-US" w:eastAsia="en-US"/>
          </w:rPr>
          <w:t>http://commcorp.org/available-funding</w:t>
        </w:r>
      </w:hyperlink>
      <w:r w:rsidR="002C5768" w:rsidRPr="002C5768">
        <w:rPr>
          <w:rFonts w:ascii="Arial" w:hAnsi="Arial" w:cs="Arial"/>
        </w:rPr>
        <w:t>.</w:t>
      </w:r>
      <w:r w:rsidR="002C5768">
        <w:rPr>
          <w:rFonts w:ascii="Arial" w:hAnsi="Arial" w:cs="Arial"/>
          <w:lang w:val="en-US"/>
        </w:rPr>
        <w:t xml:space="preserve"> </w:t>
      </w:r>
      <w:r w:rsidR="002C5768" w:rsidRPr="002C5768">
        <w:rPr>
          <w:rFonts w:ascii="Arial" w:hAnsi="Arial" w:cs="Arial"/>
        </w:rPr>
        <w:t xml:space="preserve">  </w:t>
      </w:r>
      <w:r w:rsidR="00A46E33" w:rsidRPr="00430CAF">
        <w:rPr>
          <w:rFonts w:ascii="Arial" w:hAnsi="Arial" w:cs="Arial"/>
          <w:lang w:val="en-US"/>
        </w:rPr>
        <w:t xml:space="preserve">  </w:t>
      </w:r>
    </w:p>
    <w:p w14:paraId="2089340A" w14:textId="5362C8D2" w:rsidR="006260FB" w:rsidRPr="00430CAF" w:rsidRDefault="00430CAF" w:rsidP="00430CAF">
      <w:pPr>
        <w:spacing w:before="100" w:line="280" w:lineRule="atLeast"/>
        <w:ind w:left="360" w:hanging="360"/>
        <w:rPr>
          <w:rFonts w:ascii="Arial" w:hAnsi="Arial" w:cs="Arial"/>
          <w:sz w:val="20"/>
          <w:szCs w:val="20"/>
        </w:rPr>
      </w:pPr>
      <w:r w:rsidRPr="00430CAF">
        <w:rPr>
          <w:rFonts w:ascii="Arial" w:hAnsi="Arial" w:cs="Arial"/>
          <w:b/>
          <w:sz w:val="20"/>
          <w:szCs w:val="20"/>
        </w:rPr>
        <w:lastRenderedPageBreak/>
        <w:t>C.</w:t>
      </w:r>
      <w:r w:rsidRPr="00430CAF">
        <w:rPr>
          <w:rFonts w:ascii="Arial" w:hAnsi="Arial" w:cs="Arial"/>
          <w:b/>
          <w:sz w:val="20"/>
          <w:szCs w:val="20"/>
        </w:rPr>
        <w:tab/>
      </w:r>
      <w:r w:rsidR="006260FB" w:rsidRPr="00430CAF">
        <w:rPr>
          <w:rFonts w:ascii="Arial" w:hAnsi="Arial" w:cs="Arial"/>
          <w:b/>
          <w:sz w:val="20"/>
          <w:szCs w:val="20"/>
        </w:rPr>
        <w:t xml:space="preserve">Eligible Applicants:  </w:t>
      </w:r>
      <w:r w:rsidR="006260FB" w:rsidRPr="00430CAF">
        <w:rPr>
          <w:rFonts w:ascii="Arial" w:hAnsi="Arial" w:cs="Arial"/>
          <w:sz w:val="20"/>
          <w:szCs w:val="20"/>
        </w:rPr>
        <w:t xml:space="preserve">This RFP solicits proposals from </w:t>
      </w:r>
      <w:r w:rsidR="002C5768">
        <w:rPr>
          <w:rFonts w:ascii="Arial" w:hAnsi="Arial" w:cs="Arial"/>
          <w:sz w:val="20"/>
          <w:szCs w:val="20"/>
        </w:rPr>
        <w:t>any</w:t>
      </w:r>
      <w:r w:rsidR="002C5768" w:rsidRPr="00430CAF">
        <w:rPr>
          <w:rFonts w:ascii="Arial" w:hAnsi="Arial" w:cs="Arial"/>
          <w:sz w:val="20"/>
          <w:szCs w:val="20"/>
        </w:rPr>
        <w:t xml:space="preserve"> </w:t>
      </w:r>
      <w:r w:rsidR="006260FB" w:rsidRPr="00430CAF">
        <w:rPr>
          <w:rFonts w:ascii="Arial" w:hAnsi="Arial" w:cs="Arial"/>
          <w:sz w:val="20"/>
          <w:szCs w:val="20"/>
        </w:rPr>
        <w:t>youth-serving non-profit or community-based organizations, includ</w:t>
      </w:r>
      <w:r w:rsidR="000E6350" w:rsidRPr="00430CAF">
        <w:rPr>
          <w:rFonts w:ascii="Arial" w:hAnsi="Arial" w:cs="Arial"/>
          <w:sz w:val="20"/>
          <w:szCs w:val="20"/>
        </w:rPr>
        <w:t>ing faith-based organizations,</w:t>
      </w:r>
      <w:r w:rsidR="006B558C" w:rsidRPr="00430CAF">
        <w:rPr>
          <w:rFonts w:ascii="Arial" w:hAnsi="Arial" w:cs="Arial"/>
          <w:sz w:val="20"/>
          <w:szCs w:val="20"/>
        </w:rPr>
        <w:t xml:space="preserve"> schools or vocational high schools,</w:t>
      </w:r>
      <w:r w:rsidR="000E6350" w:rsidRPr="00430CAF">
        <w:rPr>
          <w:rFonts w:ascii="Arial" w:hAnsi="Arial" w:cs="Arial"/>
          <w:sz w:val="20"/>
          <w:szCs w:val="20"/>
        </w:rPr>
        <w:t xml:space="preserve"> l</w:t>
      </w:r>
      <w:r w:rsidR="006260FB" w:rsidRPr="00430CAF">
        <w:rPr>
          <w:rFonts w:ascii="Arial" w:hAnsi="Arial" w:cs="Arial"/>
          <w:sz w:val="20"/>
          <w:szCs w:val="20"/>
        </w:rPr>
        <w:t>ocal Workforce Investment Boards, and One-Stop Career Centers in Massachusetts.</w:t>
      </w:r>
    </w:p>
    <w:p w14:paraId="4A9E34C8" w14:textId="71660302" w:rsidR="006260FB" w:rsidRDefault="00430CAF" w:rsidP="00430CAF">
      <w:pPr>
        <w:spacing w:before="100" w:line="280" w:lineRule="atLeast"/>
        <w:ind w:left="360" w:hanging="360"/>
        <w:rPr>
          <w:rFonts w:ascii="Arial" w:hAnsi="Arial" w:cs="Arial"/>
          <w:sz w:val="20"/>
          <w:szCs w:val="20"/>
        </w:rPr>
      </w:pPr>
      <w:r w:rsidRPr="00430CAF">
        <w:rPr>
          <w:rFonts w:ascii="Arial" w:hAnsi="Arial" w:cs="Arial"/>
          <w:b/>
          <w:sz w:val="20"/>
          <w:szCs w:val="20"/>
        </w:rPr>
        <w:t>D.</w:t>
      </w:r>
      <w:r w:rsidRPr="00430CAF">
        <w:rPr>
          <w:rFonts w:ascii="Arial" w:hAnsi="Arial" w:cs="Arial"/>
          <w:b/>
          <w:sz w:val="20"/>
          <w:szCs w:val="20"/>
        </w:rPr>
        <w:tab/>
      </w:r>
      <w:r w:rsidR="006260FB" w:rsidRPr="00430CAF">
        <w:rPr>
          <w:rFonts w:ascii="Arial" w:hAnsi="Arial" w:cs="Arial"/>
          <w:b/>
          <w:sz w:val="20"/>
          <w:szCs w:val="20"/>
        </w:rPr>
        <w:t>Funding Availability:</w:t>
      </w:r>
      <w:r w:rsidR="002A2995" w:rsidRPr="00430CAF">
        <w:rPr>
          <w:rFonts w:ascii="Arial" w:hAnsi="Arial" w:cs="Arial"/>
          <w:sz w:val="20"/>
          <w:szCs w:val="20"/>
        </w:rPr>
        <w:t xml:space="preserve">  </w:t>
      </w:r>
      <w:r w:rsidRPr="00430CAF">
        <w:rPr>
          <w:rFonts w:ascii="Arial" w:hAnsi="Arial" w:cs="Arial"/>
          <w:sz w:val="20"/>
          <w:szCs w:val="20"/>
        </w:rPr>
        <w:t xml:space="preserve">This solicitation is administered by Commonwealth Corporation and funding is provided by the Massachusetts Department of Youth Services.  </w:t>
      </w:r>
      <w:r w:rsidR="002C5768">
        <w:rPr>
          <w:rFonts w:ascii="Arial" w:hAnsi="Arial" w:cs="Arial"/>
          <w:sz w:val="20"/>
          <w:szCs w:val="20"/>
        </w:rPr>
        <w:t>Grantee awards are</w:t>
      </w:r>
      <w:r w:rsidR="006260FB" w:rsidRPr="00430CAF">
        <w:rPr>
          <w:rFonts w:ascii="Arial" w:hAnsi="Arial" w:cs="Arial"/>
          <w:sz w:val="20"/>
          <w:szCs w:val="20"/>
        </w:rPr>
        <w:t xml:space="preserve"> dependent on (a) DYS receiving a fiscal year state budget appropriation and (b) DYS issuing a contract to Commonwealth Corporation that provides BOG program funds.  Commonwealth Corporation anticipates awarding 15 to 20 grants (</w:t>
      </w:r>
      <w:r w:rsidR="00AA159A">
        <w:rPr>
          <w:rFonts w:ascii="Arial" w:hAnsi="Arial" w:cs="Arial"/>
          <w:sz w:val="20"/>
          <w:szCs w:val="20"/>
        </w:rPr>
        <w:t xml:space="preserve">typical awards range </w:t>
      </w:r>
      <w:r w:rsidR="006260FB" w:rsidRPr="00430CAF">
        <w:rPr>
          <w:rFonts w:ascii="Arial" w:hAnsi="Arial" w:cs="Arial"/>
          <w:sz w:val="20"/>
          <w:szCs w:val="20"/>
        </w:rPr>
        <w:t>$2</w:t>
      </w:r>
      <w:r w:rsidR="008D4D77" w:rsidRPr="00430CAF">
        <w:rPr>
          <w:rFonts w:ascii="Arial" w:hAnsi="Arial" w:cs="Arial"/>
          <w:sz w:val="20"/>
          <w:szCs w:val="20"/>
        </w:rPr>
        <w:t>5</w:t>
      </w:r>
      <w:r w:rsidR="00AA159A">
        <w:rPr>
          <w:rFonts w:ascii="Arial" w:hAnsi="Arial" w:cs="Arial"/>
          <w:sz w:val="20"/>
          <w:szCs w:val="20"/>
        </w:rPr>
        <w:t>,000 – $90,000, depending on number of youth served</w:t>
      </w:r>
      <w:r w:rsidR="006260FB" w:rsidRPr="00430CAF">
        <w:rPr>
          <w:rFonts w:ascii="Arial" w:hAnsi="Arial" w:cs="Arial"/>
          <w:sz w:val="20"/>
          <w:szCs w:val="20"/>
        </w:rPr>
        <w:t xml:space="preserve">) through this competitive process.  </w:t>
      </w:r>
      <w:r w:rsidRPr="00430CAF">
        <w:rPr>
          <w:rFonts w:ascii="Arial" w:hAnsi="Arial" w:cs="Arial"/>
          <w:sz w:val="20"/>
          <w:szCs w:val="20"/>
        </w:rPr>
        <w:t>Commonwealth Corporation reserves the right to contact applicants for clarification or negotiation, to extend or revise any deadline, and to reject any and all proposals, or to accept any and all proposals, in whole or in part, if deemed to be in the best interest of the Commonwealth.  Commonwealth Corporation may negotiate the terms of the contract prior to issuing the grant award.</w:t>
      </w:r>
    </w:p>
    <w:p w14:paraId="325BABA2" w14:textId="68465E9E" w:rsidR="00E74B2E" w:rsidRPr="00430CAF" w:rsidRDefault="00E74B2E" w:rsidP="00430CAF">
      <w:pPr>
        <w:spacing w:before="100" w:line="280" w:lineRule="atLeast"/>
        <w:ind w:left="360" w:hanging="360"/>
        <w:rPr>
          <w:rFonts w:ascii="Arial" w:hAnsi="Arial" w:cs="Arial"/>
          <w:sz w:val="20"/>
          <w:szCs w:val="20"/>
        </w:rPr>
      </w:pPr>
      <w:r>
        <w:rPr>
          <w:rFonts w:ascii="Arial" w:hAnsi="Arial" w:cs="Arial"/>
          <w:b/>
          <w:sz w:val="20"/>
          <w:szCs w:val="20"/>
        </w:rPr>
        <w:t>E.</w:t>
      </w:r>
      <w:r>
        <w:rPr>
          <w:rFonts w:ascii="Arial" w:hAnsi="Arial" w:cs="Arial"/>
          <w:b/>
          <w:sz w:val="20"/>
          <w:szCs w:val="20"/>
        </w:rPr>
        <w:tab/>
      </w:r>
      <w:r w:rsidRPr="00430CAF">
        <w:rPr>
          <w:rFonts w:ascii="Arial" w:hAnsi="Arial" w:cs="Arial"/>
          <w:b/>
          <w:sz w:val="20"/>
          <w:szCs w:val="20"/>
        </w:rPr>
        <w:t xml:space="preserve">Funding Requests:  </w:t>
      </w:r>
      <w:r w:rsidRPr="00430CAF">
        <w:rPr>
          <w:rFonts w:ascii="Arial" w:hAnsi="Arial" w:cs="Arial"/>
          <w:sz w:val="20"/>
          <w:szCs w:val="20"/>
        </w:rPr>
        <w:t>Applicants must submit funding requests that implement the ‘BOG Tier Program Design’.</w:t>
      </w:r>
      <w:r>
        <w:rPr>
          <w:rFonts w:ascii="Arial" w:hAnsi="Arial" w:cs="Arial"/>
          <w:b/>
          <w:sz w:val="20"/>
          <w:szCs w:val="20"/>
        </w:rPr>
        <w:t xml:space="preserve">  </w:t>
      </w:r>
      <w:r w:rsidRPr="00430CAF">
        <w:rPr>
          <w:rFonts w:ascii="Arial" w:hAnsi="Arial" w:cs="Arial"/>
          <w:sz w:val="20"/>
          <w:szCs w:val="20"/>
        </w:rPr>
        <w:t xml:space="preserve">The applicant’s program design should be based on a positive youth development approach that is asset-based and is staffed with personnel that have demonstrated success working effectively with youth from a diverse range of backgrounds (economically, racially, culturally and ethnicity) and social identities.  All </w:t>
      </w:r>
      <w:r w:rsidRPr="00430CAF">
        <w:rPr>
          <w:rFonts w:ascii="Arial" w:eastAsiaTheme="minorHAnsi" w:hAnsi="Arial" w:cs="Arial"/>
          <w:sz w:val="20"/>
          <w:szCs w:val="20"/>
        </w:rPr>
        <w:t xml:space="preserve">programming should strive to support the development of pro-social behaviors that support healthy relationships with caring adults and peers; and provide training and experiences that develop the </w:t>
      </w:r>
      <w:r w:rsidR="002C5768">
        <w:rPr>
          <w:rFonts w:ascii="Arial" w:eastAsiaTheme="minorHAnsi" w:hAnsi="Arial" w:cs="Arial"/>
          <w:sz w:val="20"/>
          <w:szCs w:val="20"/>
        </w:rPr>
        <w:t>‘</w:t>
      </w:r>
      <w:r w:rsidRPr="00430CAF">
        <w:rPr>
          <w:rFonts w:ascii="Arial" w:eastAsiaTheme="minorHAnsi" w:hAnsi="Arial" w:cs="Arial"/>
          <w:sz w:val="20"/>
          <w:szCs w:val="20"/>
        </w:rPr>
        <w:t>soft skills</w:t>
      </w:r>
      <w:r w:rsidR="002C5768">
        <w:rPr>
          <w:rFonts w:ascii="Arial" w:eastAsiaTheme="minorHAnsi" w:hAnsi="Arial" w:cs="Arial"/>
          <w:sz w:val="20"/>
          <w:szCs w:val="20"/>
        </w:rPr>
        <w:t>’</w:t>
      </w:r>
      <w:r w:rsidRPr="00430CAF">
        <w:rPr>
          <w:rFonts w:ascii="Arial" w:eastAsiaTheme="minorHAnsi" w:hAnsi="Arial" w:cs="Arial"/>
          <w:sz w:val="20"/>
          <w:szCs w:val="20"/>
        </w:rPr>
        <w:t xml:space="preserve"> necessary to be successful in the workplace.</w:t>
      </w:r>
    </w:p>
    <w:p w14:paraId="01D42A91" w14:textId="1EC65203" w:rsidR="006260FB" w:rsidRPr="00430CAF" w:rsidRDefault="00E74B2E" w:rsidP="00430CAF">
      <w:pPr>
        <w:spacing w:before="100" w:line="280" w:lineRule="atLeast"/>
        <w:ind w:left="360" w:hanging="360"/>
        <w:rPr>
          <w:rFonts w:ascii="Arial" w:hAnsi="Arial" w:cs="Arial"/>
          <w:sz w:val="20"/>
          <w:szCs w:val="20"/>
        </w:rPr>
      </w:pPr>
      <w:r>
        <w:rPr>
          <w:rFonts w:ascii="Arial" w:hAnsi="Arial" w:cs="Arial"/>
          <w:b/>
          <w:sz w:val="20"/>
          <w:szCs w:val="20"/>
        </w:rPr>
        <w:t>F</w:t>
      </w:r>
      <w:r w:rsidR="00430CAF" w:rsidRPr="00430CAF">
        <w:rPr>
          <w:rFonts w:ascii="Arial" w:hAnsi="Arial" w:cs="Arial"/>
          <w:b/>
          <w:sz w:val="20"/>
          <w:szCs w:val="20"/>
        </w:rPr>
        <w:t>.</w:t>
      </w:r>
      <w:r w:rsidR="00430CAF" w:rsidRPr="00430CAF">
        <w:rPr>
          <w:rFonts w:ascii="Arial" w:hAnsi="Arial" w:cs="Arial"/>
          <w:b/>
          <w:sz w:val="20"/>
          <w:szCs w:val="20"/>
        </w:rPr>
        <w:tab/>
      </w:r>
      <w:r w:rsidR="006260FB" w:rsidRPr="00430CAF">
        <w:rPr>
          <w:rFonts w:ascii="Arial" w:hAnsi="Arial" w:cs="Arial"/>
          <w:b/>
          <w:sz w:val="20"/>
          <w:szCs w:val="20"/>
        </w:rPr>
        <w:t>Duration of Grant Award(s):</w:t>
      </w:r>
      <w:r w:rsidR="006260FB" w:rsidRPr="00430CAF">
        <w:rPr>
          <w:rFonts w:ascii="Arial" w:hAnsi="Arial" w:cs="Arial"/>
          <w:sz w:val="20"/>
          <w:szCs w:val="20"/>
        </w:rPr>
        <w:t xml:space="preserve"> Grant funds for the BOG Program will be provided for a </w:t>
      </w:r>
      <w:r w:rsidR="00D46C1C" w:rsidRPr="00430CAF">
        <w:rPr>
          <w:rFonts w:ascii="Arial" w:hAnsi="Arial" w:cs="Arial"/>
          <w:sz w:val="20"/>
          <w:szCs w:val="20"/>
        </w:rPr>
        <w:t>t</w:t>
      </w:r>
      <w:r w:rsidR="00666FF4">
        <w:rPr>
          <w:rFonts w:ascii="Arial" w:hAnsi="Arial" w:cs="Arial"/>
          <w:sz w:val="20"/>
          <w:szCs w:val="20"/>
        </w:rPr>
        <w:t>welve</w:t>
      </w:r>
      <w:r w:rsidR="006260FB" w:rsidRPr="00430CAF">
        <w:rPr>
          <w:rFonts w:ascii="Arial" w:hAnsi="Arial" w:cs="Arial"/>
          <w:sz w:val="20"/>
          <w:szCs w:val="20"/>
        </w:rPr>
        <w:t>-month period –</w:t>
      </w:r>
      <w:r w:rsidR="00895EB5">
        <w:rPr>
          <w:rFonts w:ascii="Arial" w:hAnsi="Arial" w:cs="Arial"/>
          <w:sz w:val="20"/>
          <w:szCs w:val="20"/>
        </w:rPr>
        <w:t xml:space="preserve"> </w:t>
      </w:r>
      <w:r w:rsidR="00666FF4">
        <w:rPr>
          <w:rFonts w:ascii="Arial" w:hAnsi="Arial" w:cs="Arial"/>
          <w:sz w:val="20"/>
          <w:szCs w:val="20"/>
        </w:rPr>
        <w:t>July 1, 2018</w:t>
      </w:r>
      <w:r w:rsidR="008D4D77" w:rsidRPr="00430CAF">
        <w:rPr>
          <w:rFonts w:ascii="Arial" w:hAnsi="Arial" w:cs="Arial"/>
          <w:sz w:val="20"/>
          <w:szCs w:val="20"/>
        </w:rPr>
        <w:t>,</w:t>
      </w:r>
      <w:r w:rsidR="006260FB" w:rsidRPr="00430CAF">
        <w:rPr>
          <w:rFonts w:ascii="Arial" w:hAnsi="Arial" w:cs="Arial"/>
          <w:sz w:val="20"/>
          <w:szCs w:val="20"/>
        </w:rPr>
        <w:t xml:space="preserve"> to June 30, 201</w:t>
      </w:r>
      <w:r w:rsidR="00666FF4">
        <w:rPr>
          <w:rFonts w:ascii="Arial" w:hAnsi="Arial" w:cs="Arial"/>
          <w:sz w:val="20"/>
          <w:szCs w:val="20"/>
        </w:rPr>
        <w:t>9</w:t>
      </w:r>
      <w:r w:rsidR="006260FB" w:rsidRPr="00430CAF">
        <w:rPr>
          <w:rFonts w:ascii="Arial" w:hAnsi="Arial" w:cs="Arial"/>
          <w:sz w:val="20"/>
          <w:szCs w:val="20"/>
        </w:rPr>
        <w:t>.  All contracts will end no later than June 30, 201</w:t>
      </w:r>
      <w:r w:rsidR="00666FF4">
        <w:rPr>
          <w:rFonts w:ascii="Arial" w:hAnsi="Arial" w:cs="Arial"/>
          <w:sz w:val="20"/>
          <w:szCs w:val="20"/>
        </w:rPr>
        <w:t>9</w:t>
      </w:r>
      <w:r w:rsidR="00895EB5">
        <w:rPr>
          <w:rFonts w:ascii="Arial" w:hAnsi="Arial" w:cs="Arial"/>
          <w:sz w:val="20"/>
          <w:szCs w:val="20"/>
        </w:rPr>
        <w:t xml:space="preserve">; </w:t>
      </w:r>
      <w:r w:rsidR="006260FB" w:rsidRPr="00430CAF">
        <w:rPr>
          <w:rFonts w:ascii="Arial" w:hAnsi="Arial" w:cs="Arial"/>
          <w:sz w:val="20"/>
          <w:szCs w:val="20"/>
        </w:rPr>
        <w:t>all funds must be expended by that date.</w:t>
      </w:r>
    </w:p>
    <w:p w14:paraId="43719F71" w14:textId="069F8604" w:rsidR="00430CAF" w:rsidRPr="00430CAF" w:rsidRDefault="00E74B2E" w:rsidP="00430CAF">
      <w:pPr>
        <w:pStyle w:val="ListParagraph"/>
        <w:spacing w:before="100" w:after="0" w:line="280" w:lineRule="atLeast"/>
        <w:ind w:left="360" w:hanging="360"/>
        <w:contextualSpacing w:val="0"/>
        <w:rPr>
          <w:rFonts w:ascii="Arial" w:hAnsi="Arial" w:cs="Arial"/>
        </w:rPr>
      </w:pPr>
      <w:r>
        <w:rPr>
          <w:rFonts w:ascii="Arial" w:hAnsi="Arial" w:cs="Arial"/>
          <w:b/>
          <w:lang w:val="en-US"/>
        </w:rPr>
        <w:t>G</w:t>
      </w:r>
      <w:r w:rsidR="00430CAF" w:rsidRPr="00430CAF">
        <w:rPr>
          <w:rFonts w:ascii="Arial" w:hAnsi="Arial" w:cs="Arial"/>
          <w:b/>
          <w:lang w:val="en-US"/>
        </w:rPr>
        <w:t>.</w:t>
      </w:r>
      <w:r w:rsidR="00430CAF" w:rsidRPr="00430CAF">
        <w:rPr>
          <w:rFonts w:ascii="Arial" w:hAnsi="Arial" w:cs="Arial"/>
          <w:b/>
          <w:lang w:val="en-US"/>
        </w:rPr>
        <w:tab/>
      </w:r>
      <w:r w:rsidR="006260FB" w:rsidRPr="00430CAF">
        <w:rPr>
          <w:rFonts w:ascii="Arial" w:hAnsi="Arial" w:cs="Arial"/>
          <w:b/>
        </w:rPr>
        <w:t>Application Deadline</w:t>
      </w:r>
      <w:r w:rsidR="002A2995" w:rsidRPr="00430CAF">
        <w:rPr>
          <w:rFonts w:ascii="Arial" w:hAnsi="Arial" w:cs="Arial"/>
          <w:b/>
        </w:rPr>
        <w:t xml:space="preserve"> </w:t>
      </w:r>
      <w:r w:rsidR="006260FB" w:rsidRPr="00430CAF">
        <w:rPr>
          <w:rFonts w:ascii="Arial" w:hAnsi="Arial" w:cs="Arial"/>
          <w:b/>
          <w:lang w:val="en-US"/>
        </w:rPr>
        <w:t>/</w:t>
      </w:r>
      <w:r w:rsidR="002A2995" w:rsidRPr="00430CAF">
        <w:rPr>
          <w:rFonts w:ascii="Arial" w:hAnsi="Arial" w:cs="Arial"/>
          <w:b/>
          <w:lang w:val="en-US"/>
        </w:rPr>
        <w:t xml:space="preserve"> </w:t>
      </w:r>
      <w:r w:rsidR="006260FB" w:rsidRPr="00430CAF">
        <w:rPr>
          <w:rFonts w:ascii="Arial" w:hAnsi="Arial" w:cs="Arial"/>
          <w:b/>
          <w:lang w:val="en-US"/>
        </w:rPr>
        <w:t>Funding Status</w:t>
      </w:r>
      <w:r w:rsidR="006260FB" w:rsidRPr="00430CAF">
        <w:rPr>
          <w:rFonts w:ascii="Arial" w:hAnsi="Arial" w:cs="Arial"/>
          <w:b/>
        </w:rPr>
        <w:t xml:space="preserve">:  </w:t>
      </w:r>
      <w:r w:rsidR="00895EB5" w:rsidRPr="00895EB5">
        <w:rPr>
          <w:rFonts w:ascii="Arial" w:hAnsi="Arial" w:cs="Arial"/>
          <w:lang w:val="en-US"/>
        </w:rPr>
        <w:t>The deadline for submitting an a</w:t>
      </w:r>
      <w:proofErr w:type="spellStart"/>
      <w:r w:rsidR="00895EB5" w:rsidRPr="00895EB5">
        <w:rPr>
          <w:rFonts w:ascii="Arial" w:hAnsi="Arial" w:cs="Arial"/>
        </w:rPr>
        <w:t>pplication</w:t>
      </w:r>
      <w:proofErr w:type="spellEnd"/>
      <w:r w:rsidR="00895EB5" w:rsidRPr="00895EB5">
        <w:rPr>
          <w:rFonts w:ascii="Arial" w:hAnsi="Arial" w:cs="Arial"/>
        </w:rPr>
        <w:t xml:space="preserve"> </w:t>
      </w:r>
      <w:r w:rsidR="006260FB" w:rsidRPr="00895EB5">
        <w:rPr>
          <w:rFonts w:ascii="Arial" w:hAnsi="Arial" w:cs="Arial"/>
          <w:lang w:val="en-US"/>
        </w:rPr>
        <w:t>to Commonwealth Corporation</w:t>
      </w:r>
      <w:r w:rsidR="006260FB" w:rsidRPr="00895EB5">
        <w:rPr>
          <w:rFonts w:ascii="Arial" w:hAnsi="Arial" w:cs="Arial"/>
        </w:rPr>
        <w:t xml:space="preserve"> </w:t>
      </w:r>
      <w:r w:rsidR="00895EB5" w:rsidRPr="00895EB5">
        <w:rPr>
          <w:rFonts w:ascii="Arial" w:hAnsi="Arial" w:cs="Arial"/>
          <w:lang w:val="en-US"/>
        </w:rPr>
        <w:t>is</w:t>
      </w:r>
      <w:r w:rsidR="006260FB" w:rsidRPr="00895EB5">
        <w:rPr>
          <w:rFonts w:ascii="Arial" w:hAnsi="Arial" w:cs="Arial"/>
        </w:rPr>
        <w:t xml:space="preserve"> </w:t>
      </w:r>
      <w:r w:rsidR="00666FF4" w:rsidRPr="00895EB5">
        <w:rPr>
          <w:rFonts w:ascii="Arial" w:hAnsi="Arial" w:cs="Arial"/>
          <w:lang w:val="en-US"/>
        </w:rPr>
        <w:t>April 27</w:t>
      </w:r>
      <w:r w:rsidR="006260FB" w:rsidRPr="00895EB5">
        <w:rPr>
          <w:rFonts w:ascii="Arial" w:hAnsi="Arial" w:cs="Arial"/>
          <w:lang w:val="en-US"/>
        </w:rPr>
        <w:t>,</w:t>
      </w:r>
      <w:r w:rsidR="000E6350" w:rsidRPr="00895EB5">
        <w:rPr>
          <w:rFonts w:ascii="Arial" w:hAnsi="Arial" w:cs="Arial"/>
          <w:lang w:val="en-US"/>
        </w:rPr>
        <w:t xml:space="preserve"> 201</w:t>
      </w:r>
      <w:r w:rsidR="00666FF4">
        <w:rPr>
          <w:rFonts w:ascii="Arial" w:hAnsi="Arial" w:cs="Arial"/>
          <w:lang w:val="en-US"/>
        </w:rPr>
        <w:t>8</w:t>
      </w:r>
      <w:r w:rsidR="00D46C1C" w:rsidRPr="00430CAF">
        <w:rPr>
          <w:rFonts w:ascii="Arial" w:hAnsi="Arial" w:cs="Arial"/>
          <w:lang w:val="en-US"/>
        </w:rPr>
        <w:t>,</w:t>
      </w:r>
      <w:r w:rsidR="006260FB" w:rsidRPr="00430CAF">
        <w:rPr>
          <w:rFonts w:ascii="Arial" w:hAnsi="Arial" w:cs="Arial"/>
        </w:rPr>
        <w:t xml:space="preserve"> at </w:t>
      </w:r>
      <w:r w:rsidR="006260FB" w:rsidRPr="00430CAF">
        <w:rPr>
          <w:rFonts w:ascii="Arial" w:hAnsi="Arial" w:cs="Arial"/>
          <w:lang w:val="en-US"/>
        </w:rPr>
        <w:t>4</w:t>
      </w:r>
      <w:r w:rsidR="006260FB" w:rsidRPr="00430CAF">
        <w:rPr>
          <w:rFonts w:ascii="Arial" w:hAnsi="Arial" w:cs="Arial"/>
        </w:rPr>
        <w:t>:00 p.m.</w:t>
      </w:r>
      <w:r w:rsidR="006260FB" w:rsidRPr="00430CAF">
        <w:rPr>
          <w:rFonts w:ascii="Arial" w:hAnsi="Arial" w:cs="Arial"/>
          <w:lang w:val="en-US"/>
        </w:rPr>
        <w:t xml:space="preserve"> (See below for further instructions</w:t>
      </w:r>
      <w:r w:rsidR="001C3259">
        <w:rPr>
          <w:rFonts w:ascii="Arial" w:hAnsi="Arial" w:cs="Arial"/>
          <w:lang w:val="en-US"/>
        </w:rPr>
        <w:t xml:space="preserve"> regarding the submission process</w:t>
      </w:r>
      <w:r w:rsidR="006260FB" w:rsidRPr="00430CAF">
        <w:rPr>
          <w:rFonts w:ascii="Arial" w:hAnsi="Arial" w:cs="Arial"/>
          <w:lang w:val="en-US"/>
        </w:rPr>
        <w:t xml:space="preserve">).  Decisions regarding funding will be made by </w:t>
      </w:r>
      <w:r w:rsidR="00666FF4">
        <w:rPr>
          <w:rFonts w:ascii="Arial" w:hAnsi="Arial" w:cs="Arial"/>
          <w:lang w:val="en-US"/>
        </w:rPr>
        <w:t>June 15</w:t>
      </w:r>
      <w:r w:rsidR="006260FB" w:rsidRPr="00430CAF">
        <w:rPr>
          <w:rFonts w:ascii="Arial" w:hAnsi="Arial" w:cs="Arial"/>
          <w:lang w:val="en-US"/>
        </w:rPr>
        <w:t>, 201</w:t>
      </w:r>
      <w:r w:rsidR="00666FF4">
        <w:rPr>
          <w:rFonts w:ascii="Arial" w:hAnsi="Arial" w:cs="Arial"/>
          <w:lang w:val="en-US"/>
        </w:rPr>
        <w:t>8</w:t>
      </w:r>
      <w:r w:rsidR="006260FB" w:rsidRPr="00430CAF">
        <w:rPr>
          <w:rFonts w:ascii="Arial" w:hAnsi="Arial" w:cs="Arial"/>
          <w:lang w:val="en-US"/>
        </w:rPr>
        <w:t>.</w:t>
      </w:r>
      <w:r w:rsidR="00430CAF" w:rsidRPr="00430CAF">
        <w:rPr>
          <w:rFonts w:ascii="Arial" w:hAnsi="Arial" w:cs="Arial"/>
          <w:lang w:val="en-US"/>
        </w:rPr>
        <w:t xml:space="preserve">  </w:t>
      </w:r>
    </w:p>
    <w:p w14:paraId="78FE96AE" w14:textId="399496AC" w:rsidR="006260FB" w:rsidRDefault="00E74B2E" w:rsidP="00430CAF">
      <w:pPr>
        <w:spacing w:before="100" w:line="280" w:lineRule="atLeast"/>
        <w:ind w:left="360" w:hanging="360"/>
        <w:rPr>
          <w:rFonts w:ascii="Arial" w:hAnsi="Arial" w:cs="Arial"/>
          <w:sz w:val="20"/>
          <w:szCs w:val="20"/>
        </w:rPr>
      </w:pPr>
      <w:r>
        <w:rPr>
          <w:rFonts w:ascii="Arial" w:hAnsi="Arial" w:cs="Arial"/>
          <w:b/>
          <w:sz w:val="20"/>
          <w:szCs w:val="20"/>
        </w:rPr>
        <w:t>H</w:t>
      </w:r>
      <w:r w:rsidR="00430CAF" w:rsidRPr="00430CAF">
        <w:rPr>
          <w:rFonts w:ascii="Arial" w:hAnsi="Arial" w:cs="Arial"/>
          <w:b/>
          <w:sz w:val="20"/>
          <w:szCs w:val="20"/>
        </w:rPr>
        <w:t>.</w:t>
      </w:r>
      <w:r w:rsidR="00430CAF" w:rsidRPr="00430CAF">
        <w:rPr>
          <w:rFonts w:ascii="Arial" w:hAnsi="Arial" w:cs="Arial"/>
          <w:b/>
          <w:sz w:val="20"/>
          <w:szCs w:val="20"/>
        </w:rPr>
        <w:tab/>
      </w:r>
      <w:r w:rsidR="006260FB" w:rsidRPr="00430CAF">
        <w:rPr>
          <w:rFonts w:ascii="Arial" w:hAnsi="Arial" w:cs="Arial"/>
          <w:b/>
          <w:sz w:val="20"/>
          <w:szCs w:val="20"/>
        </w:rPr>
        <w:t>Clarification Period:</w:t>
      </w:r>
      <w:r w:rsidR="006260FB" w:rsidRPr="00430CAF">
        <w:rPr>
          <w:rFonts w:ascii="Arial" w:hAnsi="Arial" w:cs="Arial"/>
          <w:sz w:val="20"/>
          <w:szCs w:val="20"/>
        </w:rPr>
        <w:t xml:space="preserve"> Questions about the DYS Bridging the Opportunity Gap Request for Proposals will be accepted in writing from </w:t>
      </w:r>
      <w:r w:rsidR="00666FF4">
        <w:rPr>
          <w:rFonts w:ascii="Arial" w:hAnsi="Arial" w:cs="Arial"/>
          <w:sz w:val="20"/>
          <w:szCs w:val="20"/>
        </w:rPr>
        <w:t>March 26 – April 6</w:t>
      </w:r>
      <w:r w:rsidR="006260FB" w:rsidRPr="00D26002">
        <w:rPr>
          <w:rFonts w:ascii="Arial" w:hAnsi="Arial" w:cs="Arial"/>
          <w:sz w:val="20"/>
          <w:szCs w:val="20"/>
        </w:rPr>
        <w:t>, 201</w:t>
      </w:r>
      <w:r w:rsidR="00666FF4">
        <w:rPr>
          <w:rFonts w:ascii="Arial" w:hAnsi="Arial" w:cs="Arial"/>
          <w:sz w:val="20"/>
          <w:szCs w:val="20"/>
        </w:rPr>
        <w:t>8</w:t>
      </w:r>
      <w:r w:rsidR="006260FB" w:rsidRPr="00430CAF">
        <w:rPr>
          <w:rFonts w:ascii="Arial" w:hAnsi="Arial" w:cs="Arial"/>
          <w:sz w:val="20"/>
          <w:szCs w:val="20"/>
        </w:rPr>
        <w:t xml:space="preserve">. Please submit questions via e-mail to Danielle Niedzwiecki, DYS Program Manager at </w:t>
      </w:r>
      <w:hyperlink r:id="rId16" w:history="1">
        <w:r w:rsidR="006260FB" w:rsidRPr="00430CAF">
          <w:rPr>
            <w:rStyle w:val="Hyperlink"/>
            <w:rFonts w:ascii="Arial" w:hAnsi="Arial" w:cs="Arial"/>
            <w:sz w:val="20"/>
            <w:szCs w:val="20"/>
          </w:rPr>
          <w:t>dniedzwiecki@commcorp.org.</w:t>
        </w:r>
      </w:hyperlink>
      <w:r w:rsidR="006260FB" w:rsidRPr="00430CAF">
        <w:rPr>
          <w:rFonts w:ascii="Arial" w:hAnsi="Arial" w:cs="Arial"/>
          <w:sz w:val="20"/>
          <w:szCs w:val="20"/>
        </w:rPr>
        <w:t xml:space="preserve"> Commonwealth Corporation will respond to all questio</w:t>
      </w:r>
      <w:r>
        <w:rPr>
          <w:rFonts w:ascii="Arial" w:hAnsi="Arial" w:cs="Arial"/>
          <w:sz w:val="20"/>
          <w:szCs w:val="20"/>
        </w:rPr>
        <w:t xml:space="preserve">ns within three business days. </w:t>
      </w:r>
    </w:p>
    <w:p w14:paraId="2121BF85" w14:textId="14651C01" w:rsidR="00E74B2E" w:rsidRDefault="00E74B2E">
      <w:pPr>
        <w:spacing w:before="100" w:line="280" w:lineRule="atLeast"/>
        <w:ind w:left="360" w:hanging="360"/>
        <w:rPr>
          <w:rFonts w:ascii="Arial" w:hAnsi="Arial" w:cs="Arial"/>
          <w:b/>
          <w:sz w:val="20"/>
          <w:szCs w:val="20"/>
        </w:rPr>
      </w:pPr>
      <w:r>
        <w:rPr>
          <w:rFonts w:ascii="Arial" w:hAnsi="Arial" w:cs="Arial"/>
          <w:b/>
          <w:sz w:val="20"/>
          <w:szCs w:val="20"/>
        </w:rPr>
        <w:t>I.</w:t>
      </w:r>
      <w:r>
        <w:rPr>
          <w:rFonts w:ascii="Arial" w:hAnsi="Arial" w:cs="Arial"/>
          <w:sz w:val="20"/>
          <w:szCs w:val="20"/>
        </w:rPr>
        <w:tab/>
      </w:r>
      <w:r>
        <w:rPr>
          <w:rFonts w:ascii="Arial" w:hAnsi="Arial" w:cs="Arial"/>
          <w:b/>
          <w:sz w:val="20"/>
          <w:szCs w:val="20"/>
        </w:rPr>
        <w:t>Expectations for Grant Administration</w:t>
      </w:r>
      <w:r w:rsidRPr="00D406BC">
        <w:rPr>
          <w:rFonts w:ascii="Arial" w:hAnsi="Arial" w:cs="Arial"/>
          <w:sz w:val="20"/>
          <w:szCs w:val="20"/>
        </w:rPr>
        <w:t xml:space="preserve">.  The </w:t>
      </w:r>
      <w:r w:rsidRPr="00D406BC">
        <w:rPr>
          <w:rFonts w:ascii="Arial" w:hAnsi="Arial" w:cs="Arial"/>
          <w:i/>
          <w:sz w:val="20"/>
          <w:szCs w:val="20"/>
        </w:rPr>
        <w:t>BOG Grantee Handbook</w:t>
      </w:r>
      <w:r w:rsidRPr="00D406BC">
        <w:rPr>
          <w:rFonts w:ascii="Arial" w:hAnsi="Arial" w:cs="Arial"/>
          <w:sz w:val="20"/>
          <w:szCs w:val="20"/>
        </w:rPr>
        <w:t xml:space="preserve"> is accessible on the </w:t>
      </w:r>
      <w:proofErr w:type="spellStart"/>
      <w:r w:rsidRPr="00D406BC">
        <w:rPr>
          <w:rFonts w:ascii="Arial" w:hAnsi="Arial" w:cs="Arial"/>
          <w:sz w:val="20"/>
          <w:szCs w:val="20"/>
        </w:rPr>
        <w:t>CommCorp</w:t>
      </w:r>
      <w:proofErr w:type="spellEnd"/>
      <w:r w:rsidRPr="00D406BC">
        <w:rPr>
          <w:rFonts w:ascii="Arial" w:hAnsi="Arial" w:cs="Arial"/>
          <w:sz w:val="20"/>
          <w:szCs w:val="20"/>
        </w:rPr>
        <w:t xml:space="preserve"> website, at the </w:t>
      </w:r>
      <w:r w:rsidRPr="00D406BC">
        <w:rPr>
          <w:rFonts w:ascii="Arial" w:hAnsi="Arial" w:cs="Arial"/>
          <w:b/>
          <w:sz w:val="20"/>
          <w:szCs w:val="20"/>
        </w:rPr>
        <w:t>Available Funding</w:t>
      </w:r>
      <w:r w:rsidRPr="00D406BC">
        <w:rPr>
          <w:rFonts w:ascii="Arial" w:hAnsi="Arial" w:cs="Arial"/>
          <w:sz w:val="20"/>
          <w:szCs w:val="20"/>
        </w:rPr>
        <w:t xml:space="preserve"> page at </w:t>
      </w:r>
      <w:hyperlink r:id="rId17" w:history="1">
        <w:r w:rsidRPr="00D406BC">
          <w:rPr>
            <w:rStyle w:val="Hyperlink"/>
            <w:rFonts w:ascii="Arial" w:hAnsi="Arial" w:cs="Arial"/>
            <w:sz w:val="20"/>
            <w:szCs w:val="20"/>
          </w:rPr>
          <w:t>http://commcorp.org/available-funding</w:t>
        </w:r>
      </w:hyperlink>
      <w:r>
        <w:rPr>
          <w:rFonts w:ascii="Arial" w:hAnsi="Arial" w:cs="Arial"/>
          <w:sz w:val="20"/>
          <w:szCs w:val="20"/>
        </w:rPr>
        <w:t>.  The Handbook describes administrative requirements and procedures that relate to the BOG grant, and provides some useful templates that will help grantees manage grant resources.</w:t>
      </w:r>
    </w:p>
    <w:p w14:paraId="3A108C98" w14:textId="77777777" w:rsidR="002C5768" w:rsidRDefault="002C5768">
      <w:pPr>
        <w:rPr>
          <w:rFonts w:ascii="Arial" w:hAnsi="Arial" w:cs="Arial"/>
          <w:b/>
          <w:sz w:val="20"/>
          <w:szCs w:val="20"/>
        </w:rPr>
      </w:pPr>
      <w:r>
        <w:rPr>
          <w:rFonts w:ascii="Arial" w:hAnsi="Arial" w:cs="Arial"/>
          <w:b/>
          <w:sz w:val="20"/>
          <w:szCs w:val="20"/>
        </w:rPr>
        <w:br w:type="page"/>
      </w:r>
    </w:p>
    <w:p w14:paraId="26BD108F" w14:textId="3FEE7523" w:rsidR="006260FB" w:rsidRPr="00430CAF" w:rsidRDefault="00E74B2E" w:rsidP="00430CAF">
      <w:pPr>
        <w:spacing w:before="100" w:line="280" w:lineRule="atLeast"/>
        <w:ind w:left="360" w:hanging="360"/>
        <w:rPr>
          <w:rFonts w:ascii="Arial" w:hAnsi="Arial" w:cs="Arial"/>
          <w:sz w:val="20"/>
          <w:szCs w:val="20"/>
        </w:rPr>
      </w:pPr>
      <w:r>
        <w:rPr>
          <w:rFonts w:ascii="Arial" w:hAnsi="Arial" w:cs="Arial"/>
          <w:b/>
          <w:sz w:val="20"/>
          <w:szCs w:val="20"/>
        </w:rPr>
        <w:lastRenderedPageBreak/>
        <w:t>J</w:t>
      </w:r>
      <w:r w:rsidR="00430CAF" w:rsidRPr="00430CAF">
        <w:rPr>
          <w:rFonts w:ascii="Arial" w:hAnsi="Arial" w:cs="Arial"/>
          <w:b/>
          <w:sz w:val="20"/>
          <w:szCs w:val="20"/>
        </w:rPr>
        <w:t>.</w:t>
      </w:r>
      <w:r w:rsidR="00430CAF" w:rsidRPr="00430CAF">
        <w:rPr>
          <w:rFonts w:ascii="Arial" w:hAnsi="Arial" w:cs="Arial"/>
          <w:b/>
          <w:sz w:val="20"/>
          <w:szCs w:val="20"/>
        </w:rPr>
        <w:tab/>
      </w:r>
      <w:r w:rsidR="006260FB" w:rsidRPr="00430CAF">
        <w:rPr>
          <w:rFonts w:ascii="Arial" w:hAnsi="Arial" w:cs="Arial"/>
          <w:b/>
          <w:sz w:val="20"/>
          <w:szCs w:val="20"/>
        </w:rPr>
        <w:t>Timeline for Grant Award Process</w:t>
      </w:r>
    </w:p>
    <w:p w14:paraId="3E30FD1D" w14:textId="77777777" w:rsidR="00D46C1C" w:rsidRPr="00D46C1C" w:rsidRDefault="00D46C1C" w:rsidP="00D46C1C">
      <w:pPr>
        <w:pStyle w:val="ListParagraph"/>
        <w:spacing w:before="100" w:after="0" w:line="280" w:lineRule="atLeast"/>
        <w:ind w:left="360"/>
        <w:contextualSpacing w:val="0"/>
        <w:rPr>
          <w:rFonts w:ascii="Arial" w:hAnsi="Arial" w:cs="Arial"/>
        </w:rPr>
      </w:pPr>
    </w:p>
    <w:tbl>
      <w:tblPr>
        <w:tblW w:w="708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950"/>
        <w:gridCol w:w="2131"/>
      </w:tblGrid>
      <w:tr w:rsidR="006260FB" w:rsidRPr="005773B3" w14:paraId="6516FA6F" w14:textId="77777777" w:rsidTr="00D26002">
        <w:trPr>
          <w:trHeight w:val="255"/>
          <w:jc w:val="center"/>
        </w:trPr>
        <w:tc>
          <w:tcPr>
            <w:tcW w:w="4950" w:type="dxa"/>
            <w:shd w:val="clear" w:color="auto" w:fill="DBE5F1" w:themeFill="accent1" w:themeFillTint="33"/>
            <w:noWrap/>
            <w:vAlign w:val="center"/>
          </w:tcPr>
          <w:p w14:paraId="786B2017" w14:textId="77777777" w:rsidR="006260FB" w:rsidRPr="00D26002" w:rsidRDefault="006260FB" w:rsidP="00B8594E">
            <w:pPr>
              <w:spacing w:before="60" w:after="60"/>
              <w:ind w:left="8"/>
              <w:rPr>
                <w:rFonts w:ascii="Arial" w:hAnsi="Arial" w:cs="Arial"/>
                <w:sz w:val="20"/>
                <w:szCs w:val="20"/>
              </w:rPr>
            </w:pPr>
            <w:r w:rsidRPr="00D26002">
              <w:rPr>
                <w:rFonts w:ascii="Arial" w:hAnsi="Arial" w:cs="Arial"/>
                <w:sz w:val="20"/>
                <w:szCs w:val="20"/>
              </w:rPr>
              <w:t>Request for Proposals Release</w:t>
            </w:r>
          </w:p>
        </w:tc>
        <w:tc>
          <w:tcPr>
            <w:tcW w:w="2131" w:type="dxa"/>
            <w:shd w:val="clear" w:color="auto" w:fill="DBE5F1" w:themeFill="accent1" w:themeFillTint="33"/>
            <w:noWrap/>
            <w:vAlign w:val="center"/>
          </w:tcPr>
          <w:p w14:paraId="40BB1B66" w14:textId="4FF22990" w:rsidR="006260FB" w:rsidRPr="00D26002" w:rsidRDefault="00666FF4" w:rsidP="00B8594E">
            <w:pPr>
              <w:spacing w:before="60" w:after="60"/>
              <w:jc w:val="center"/>
              <w:rPr>
                <w:rFonts w:ascii="Arial" w:hAnsi="Arial" w:cs="Arial"/>
                <w:sz w:val="20"/>
                <w:szCs w:val="20"/>
              </w:rPr>
            </w:pPr>
            <w:r>
              <w:rPr>
                <w:rFonts w:ascii="Arial" w:hAnsi="Arial" w:cs="Arial"/>
                <w:sz w:val="20"/>
                <w:szCs w:val="20"/>
              </w:rPr>
              <w:t>March 26, 2018</w:t>
            </w:r>
          </w:p>
        </w:tc>
      </w:tr>
      <w:tr w:rsidR="006260FB" w:rsidRPr="005773B3" w14:paraId="50559430" w14:textId="77777777" w:rsidTr="00D26002">
        <w:trPr>
          <w:trHeight w:val="255"/>
          <w:jc w:val="center"/>
        </w:trPr>
        <w:tc>
          <w:tcPr>
            <w:tcW w:w="4950" w:type="dxa"/>
            <w:shd w:val="clear" w:color="auto" w:fill="auto"/>
            <w:noWrap/>
            <w:vAlign w:val="center"/>
          </w:tcPr>
          <w:p w14:paraId="3D92611F" w14:textId="77777777" w:rsidR="006260FB" w:rsidRPr="00D26002" w:rsidRDefault="006260FB" w:rsidP="00B8594E">
            <w:pPr>
              <w:tabs>
                <w:tab w:val="right" w:pos="3680"/>
              </w:tabs>
              <w:spacing w:before="60" w:after="60"/>
              <w:ind w:left="8"/>
              <w:rPr>
                <w:rFonts w:ascii="Arial" w:hAnsi="Arial" w:cs="Arial"/>
                <w:sz w:val="20"/>
                <w:szCs w:val="20"/>
              </w:rPr>
            </w:pPr>
            <w:r w:rsidRPr="00D26002">
              <w:rPr>
                <w:rFonts w:ascii="Arial" w:hAnsi="Arial" w:cs="Arial"/>
                <w:sz w:val="20"/>
                <w:szCs w:val="20"/>
              </w:rPr>
              <w:t>Webinar Session for Grantees</w:t>
            </w:r>
            <w:r w:rsidRPr="00D26002">
              <w:rPr>
                <w:rFonts w:ascii="Arial" w:hAnsi="Arial" w:cs="Arial"/>
                <w:sz w:val="20"/>
                <w:szCs w:val="20"/>
              </w:rPr>
              <w:tab/>
            </w:r>
          </w:p>
        </w:tc>
        <w:tc>
          <w:tcPr>
            <w:tcW w:w="2131" w:type="dxa"/>
            <w:shd w:val="clear" w:color="auto" w:fill="auto"/>
            <w:noWrap/>
            <w:vAlign w:val="center"/>
          </w:tcPr>
          <w:p w14:paraId="33A4B236" w14:textId="37D9CAA2" w:rsidR="006260FB" w:rsidRPr="00D26002" w:rsidRDefault="00666FF4" w:rsidP="00B8594E">
            <w:pPr>
              <w:spacing w:before="60" w:after="60"/>
              <w:jc w:val="center"/>
              <w:rPr>
                <w:rFonts w:ascii="Arial" w:hAnsi="Arial" w:cs="Arial"/>
                <w:sz w:val="20"/>
                <w:szCs w:val="20"/>
              </w:rPr>
            </w:pPr>
            <w:r>
              <w:rPr>
                <w:rFonts w:ascii="Arial" w:hAnsi="Arial" w:cs="Arial"/>
                <w:sz w:val="20"/>
                <w:szCs w:val="20"/>
              </w:rPr>
              <w:t>March 30, 2018</w:t>
            </w:r>
          </w:p>
        </w:tc>
      </w:tr>
      <w:tr w:rsidR="006260FB" w:rsidRPr="005773B3" w14:paraId="26D14938" w14:textId="77777777" w:rsidTr="00D26002">
        <w:trPr>
          <w:trHeight w:val="255"/>
          <w:jc w:val="center"/>
        </w:trPr>
        <w:tc>
          <w:tcPr>
            <w:tcW w:w="4950" w:type="dxa"/>
            <w:shd w:val="clear" w:color="auto" w:fill="DBE5F1" w:themeFill="accent1" w:themeFillTint="33"/>
            <w:noWrap/>
            <w:vAlign w:val="center"/>
          </w:tcPr>
          <w:p w14:paraId="7E22D5B8" w14:textId="77777777" w:rsidR="006260FB" w:rsidRPr="00D26002" w:rsidRDefault="006260FB" w:rsidP="00B8594E">
            <w:pPr>
              <w:spacing w:before="60" w:after="60"/>
              <w:ind w:left="8"/>
              <w:rPr>
                <w:rFonts w:ascii="Arial" w:hAnsi="Arial" w:cs="Arial"/>
                <w:sz w:val="20"/>
                <w:szCs w:val="20"/>
              </w:rPr>
            </w:pPr>
            <w:r w:rsidRPr="00D26002">
              <w:rPr>
                <w:rFonts w:ascii="Arial" w:hAnsi="Arial" w:cs="Arial"/>
                <w:sz w:val="20"/>
                <w:szCs w:val="20"/>
              </w:rPr>
              <w:t>Submit application to DYS for review and signatures</w:t>
            </w:r>
          </w:p>
        </w:tc>
        <w:tc>
          <w:tcPr>
            <w:tcW w:w="2131" w:type="dxa"/>
            <w:shd w:val="clear" w:color="auto" w:fill="DBE5F1" w:themeFill="accent1" w:themeFillTint="33"/>
            <w:noWrap/>
            <w:vAlign w:val="center"/>
          </w:tcPr>
          <w:p w14:paraId="196DDD58" w14:textId="538E5D18" w:rsidR="006260FB" w:rsidRPr="00D26002" w:rsidRDefault="00666FF4" w:rsidP="00B8594E">
            <w:pPr>
              <w:spacing w:before="60" w:after="60"/>
              <w:jc w:val="center"/>
              <w:rPr>
                <w:rFonts w:ascii="Arial" w:hAnsi="Arial" w:cs="Arial"/>
                <w:sz w:val="20"/>
                <w:szCs w:val="20"/>
              </w:rPr>
            </w:pPr>
            <w:r>
              <w:rPr>
                <w:rFonts w:ascii="Arial" w:hAnsi="Arial" w:cs="Arial"/>
                <w:sz w:val="20"/>
                <w:szCs w:val="20"/>
              </w:rPr>
              <w:t>April 20, 2018</w:t>
            </w:r>
          </w:p>
        </w:tc>
      </w:tr>
      <w:tr w:rsidR="006260FB" w:rsidRPr="005773B3" w14:paraId="6F6A77B0" w14:textId="77777777" w:rsidTr="00D26002">
        <w:trPr>
          <w:trHeight w:val="255"/>
          <w:jc w:val="center"/>
        </w:trPr>
        <w:tc>
          <w:tcPr>
            <w:tcW w:w="4950" w:type="dxa"/>
            <w:shd w:val="clear" w:color="auto" w:fill="auto"/>
            <w:noWrap/>
            <w:vAlign w:val="center"/>
          </w:tcPr>
          <w:p w14:paraId="45F2B16D" w14:textId="6203B171" w:rsidR="006260FB" w:rsidRPr="00D26002" w:rsidRDefault="006260FB">
            <w:pPr>
              <w:spacing w:before="60" w:after="60"/>
              <w:ind w:left="8"/>
              <w:rPr>
                <w:rFonts w:ascii="Arial" w:hAnsi="Arial" w:cs="Arial"/>
                <w:sz w:val="20"/>
                <w:szCs w:val="20"/>
              </w:rPr>
            </w:pPr>
            <w:r w:rsidRPr="00D26002">
              <w:rPr>
                <w:rFonts w:ascii="Arial" w:hAnsi="Arial" w:cs="Arial"/>
                <w:sz w:val="20"/>
                <w:szCs w:val="20"/>
              </w:rPr>
              <w:t>Responses (</w:t>
            </w:r>
            <w:r w:rsidR="002C5768">
              <w:rPr>
                <w:rFonts w:ascii="Arial" w:hAnsi="Arial" w:cs="Arial"/>
                <w:sz w:val="20"/>
                <w:szCs w:val="20"/>
              </w:rPr>
              <w:t>a</w:t>
            </w:r>
            <w:r w:rsidR="002C5768" w:rsidRPr="00D26002">
              <w:rPr>
                <w:rFonts w:ascii="Arial" w:hAnsi="Arial" w:cs="Arial"/>
                <w:sz w:val="20"/>
                <w:szCs w:val="20"/>
              </w:rPr>
              <w:t>pplications</w:t>
            </w:r>
            <w:r w:rsidRPr="00D26002">
              <w:rPr>
                <w:rFonts w:ascii="Arial" w:hAnsi="Arial" w:cs="Arial"/>
                <w:sz w:val="20"/>
                <w:szCs w:val="20"/>
              </w:rPr>
              <w:t xml:space="preserve">) </w:t>
            </w:r>
            <w:r w:rsidR="002C5768">
              <w:rPr>
                <w:rFonts w:ascii="Arial" w:hAnsi="Arial" w:cs="Arial"/>
                <w:sz w:val="20"/>
                <w:szCs w:val="20"/>
              </w:rPr>
              <w:t>d</w:t>
            </w:r>
            <w:r w:rsidR="002C5768" w:rsidRPr="00D26002">
              <w:rPr>
                <w:rFonts w:ascii="Arial" w:hAnsi="Arial" w:cs="Arial"/>
                <w:sz w:val="20"/>
                <w:szCs w:val="20"/>
              </w:rPr>
              <w:t>ue</w:t>
            </w:r>
            <w:r w:rsidR="002C5768">
              <w:rPr>
                <w:rFonts w:ascii="Arial" w:hAnsi="Arial" w:cs="Arial"/>
                <w:sz w:val="20"/>
                <w:szCs w:val="20"/>
              </w:rPr>
              <w:t xml:space="preserve"> to </w:t>
            </w:r>
            <w:proofErr w:type="spellStart"/>
            <w:r w:rsidR="002C5768">
              <w:rPr>
                <w:rFonts w:ascii="Arial" w:hAnsi="Arial" w:cs="Arial"/>
                <w:sz w:val="20"/>
                <w:szCs w:val="20"/>
              </w:rPr>
              <w:t>CommCorp</w:t>
            </w:r>
            <w:proofErr w:type="spellEnd"/>
          </w:p>
        </w:tc>
        <w:tc>
          <w:tcPr>
            <w:tcW w:w="2131" w:type="dxa"/>
            <w:shd w:val="clear" w:color="auto" w:fill="auto"/>
            <w:noWrap/>
            <w:vAlign w:val="center"/>
          </w:tcPr>
          <w:p w14:paraId="0A8D7266" w14:textId="7AC51F9E" w:rsidR="006260FB" w:rsidRPr="00D26002" w:rsidRDefault="00666FF4" w:rsidP="00B8594E">
            <w:pPr>
              <w:spacing w:before="60" w:after="60"/>
              <w:jc w:val="center"/>
              <w:rPr>
                <w:rFonts w:ascii="Arial" w:hAnsi="Arial" w:cs="Arial"/>
                <w:sz w:val="20"/>
                <w:szCs w:val="20"/>
              </w:rPr>
            </w:pPr>
            <w:r>
              <w:rPr>
                <w:rFonts w:ascii="Arial" w:hAnsi="Arial" w:cs="Arial"/>
                <w:sz w:val="20"/>
                <w:szCs w:val="20"/>
              </w:rPr>
              <w:t>April 27, 2018</w:t>
            </w:r>
          </w:p>
        </w:tc>
      </w:tr>
      <w:tr w:rsidR="006260FB" w:rsidRPr="005773B3" w14:paraId="45612623" w14:textId="77777777" w:rsidTr="00D26002">
        <w:trPr>
          <w:trHeight w:val="255"/>
          <w:jc w:val="center"/>
        </w:trPr>
        <w:tc>
          <w:tcPr>
            <w:tcW w:w="4950" w:type="dxa"/>
            <w:shd w:val="clear" w:color="auto" w:fill="DBE5F1" w:themeFill="accent1" w:themeFillTint="33"/>
            <w:noWrap/>
            <w:vAlign w:val="center"/>
          </w:tcPr>
          <w:p w14:paraId="1699CD1F" w14:textId="42BB34AF" w:rsidR="006260FB" w:rsidRPr="00D26002" w:rsidRDefault="006260FB">
            <w:pPr>
              <w:spacing w:before="60" w:after="60"/>
              <w:ind w:left="8"/>
              <w:rPr>
                <w:rFonts w:ascii="Arial" w:hAnsi="Arial" w:cs="Arial"/>
                <w:sz w:val="20"/>
                <w:szCs w:val="20"/>
              </w:rPr>
            </w:pPr>
            <w:r w:rsidRPr="00D26002">
              <w:rPr>
                <w:rFonts w:ascii="Arial" w:hAnsi="Arial" w:cs="Arial"/>
                <w:sz w:val="20"/>
                <w:szCs w:val="20"/>
              </w:rPr>
              <w:t>Applicants Notified of Grant Award</w:t>
            </w:r>
          </w:p>
        </w:tc>
        <w:tc>
          <w:tcPr>
            <w:tcW w:w="2131" w:type="dxa"/>
            <w:shd w:val="clear" w:color="auto" w:fill="DBE5F1" w:themeFill="accent1" w:themeFillTint="33"/>
            <w:noWrap/>
            <w:vAlign w:val="center"/>
          </w:tcPr>
          <w:p w14:paraId="255EEAC4" w14:textId="741574FC" w:rsidR="006260FB" w:rsidRPr="00D26002" w:rsidRDefault="00666FF4" w:rsidP="001477A2">
            <w:pPr>
              <w:spacing w:before="60" w:after="60"/>
              <w:jc w:val="center"/>
              <w:rPr>
                <w:rFonts w:ascii="Arial" w:hAnsi="Arial" w:cs="Arial"/>
                <w:sz w:val="20"/>
                <w:szCs w:val="20"/>
              </w:rPr>
            </w:pPr>
            <w:r>
              <w:rPr>
                <w:rFonts w:ascii="Arial" w:hAnsi="Arial" w:cs="Arial"/>
                <w:sz w:val="20"/>
                <w:szCs w:val="20"/>
              </w:rPr>
              <w:t>June 15, 2018</w:t>
            </w:r>
          </w:p>
        </w:tc>
      </w:tr>
      <w:tr w:rsidR="006260FB" w:rsidRPr="005773B3" w14:paraId="79D3D867" w14:textId="77777777" w:rsidTr="00D26002">
        <w:trPr>
          <w:trHeight w:val="255"/>
          <w:jc w:val="center"/>
        </w:trPr>
        <w:tc>
          <w:tcPr>
            <w:tcW w:w="4950" w:type="dxa"/>
            <w:shd w:val="clear" w:color="auto" w:fill="auto"/>
            <w:noWrap/>
            <w:vAlign w:val="center"/>
          </w:tcPr>
          <w:p w14:paraId="068CF4C4" w14:textId="22E10859" w:rsidR="006260FB" w:rsidRPr="00D26002" w:rsidRDefault="006260FB">
            <w:pPr>
              <w:spacing w:before="60" w:after="60"/>
              <w:ind w:left="8"/>
              <w:rPr>
                <w:rFonts w:ascii="Arial" w:hAnsi="Arial" w:cs="Arial"/>
                <w:sz w:val="20"/>
                <w:szCs w:val="20"/>
              </w:rPr>
            </w:pPr>
            <w:r w:rsidRPr="00D26002">
              <w:rPr>
                <w:rFonts w:ascii="Arial" w:hAnsi="Arial" w:cs="Arial"/>
                <w:sz w:val="20"/>
                <w:szCs w:val="20"/>
              </w:rPr>
              <w:t>Anticipated Contract Start Date</w:t>
            </w:r>
          </w:p>
        </w:tc>
        <w:tc>
          <w:tcPr>
            <w:tcW w:w="2131" w:type="dxa"/>
            <w:shd w:val="clear" w:color="auto" w:fill="auto"/>
            <w:noWrap/>
            <w:vAlign w:val="center"/>
          </w:tcPr>
          <w:p w14:paraId="6896BCBF" w14:textId="0DFFB761" w:rsidR="006260FB" w:rsidRPr="00D26002" w:rsidRDefault="00666FF4" w:rsidP="00B8594E">
            <w:pPr>
              <w:spacing w:before="60" w:after="60"/>
              <w:jc w:val="center"/>
              <w:rPr>
                <w:rFonts w:ascii="Arial" w:hAnsi="Arial" w:cs="Arial"/>
                <w:sz w:val="20"/>
                <w:szCs w:val="20"/>
              </w:rPr>
            </w:pPr>
            <w:r>
              <w:rPr>
                <w:rFonts w:ascii="Arial" w:hAnsi="Arial" w:cs="Arial"/>
                <w:sz w:val="20"/>
                <w:szCs w:val="20"/>
              </w:rPr>
              <w:t>July 1, 2018</w:t>
            </w:r>
          </w:p>
        </w:tc>
      </w:tr>
      <w:tr w:rsidR="006260FB" w:rsidRPr="005773B3" w14:paraId="3C895962" w14:textId="77777777" w:rsidTr="00D26002">
        <w:trPr>
          <w:trHeight w:val="255"/>
          <w:jc w:val="center"/>
        </w:trPr>
        <w:tc>
          <w:tcPr>
            <w:tcW w:w="4950" w:type="dxa"/>
            <w:shd w:val="clear" w:color="auto" w:fill="DBE5F1" w:themeFill="accent1" w:themeFillTint="33"/>
            <w:noWrap/>
            <w:vAlign w:val="center"/>
          </w:tcPr>
          <w:p w14:paraId="4F21F2A2" w14:textId="2E0A11F4" w:rsidR="006260FB" w:rsidRPr="00D26002" w:rsidRDefault="006260FB">
            <w:pPr>
              <w:spacing w:before="60" w:after="60"/>
              <w:ind w:left="8"/>
              <w:rPr>
                <w:rFonts w:ascii="Arial" w:hAnsi="Arial" w:cs="Arial"/>
                <w:sz w:val="20"/>
                <w:szCs w:val="20"/>
              </w:rPr>
            </w:pPr>
            <w:r w:rsidRPr="00D26002">
              <w:rPr>
                <w:rFonts w:ascii="Arial" w:hAnsi="Arial" w:cs="Arial"/>
                <w:sz w:val="20"/>
                <w:szCs w:val="20"/>
              </w:rPr>
              <w:t>Contract End Date</w:t>
            </w:r>
          </w:p>
        </w:tc>
        <w:tc>
          <w:tcPr>
            <w:tcW w:w="2131" w:type="dxa"/>
            <w:shd w:val="clear" w:color="auto" w:fill="DBE5F1" w:themeFill="accent1" w:themeFillTint="33"/>
            <w:noWrap/>
            <w:vAlign w:val="center"/>
          </w:tcPr>
          <w:p w14:paraId="64661D92" w14:textId="4F74FD8C" w:rsidR="006260FB" w:rsidRPr="00D26002" w:rsidRDefault="006260FB" w:rsidP="00B8594E">
            <w:pPr>
              <w:spacing w:before="60" w:after="60"/>
              <w:jc w:val="center"/>
              <w:rPr>
                <w:rFonts w:ascii="Arial" w:hAnsi="Arial" w:cs="Arial"/>
                <w:sz w:val="20"/>
                <w:szCs w:val="20"/>
              </w:rPr>
            </w:pPr>
            <w:r w:rsidRPr="00D26002">
              <w:rPr>
                <w:rFonts w:ascii="Arial" w:hAnsi="Arial" w:cs="Arial"/>
                <w:sz w:val="20"/>
                <w:szCs w:val="20"/>
              </w:rPr>
              <w:t>June 30, 201</w:t>
            </w:r>
            <w:r w:rsidR="00666FF4">
              <w:rPr>
                <w:rFonts w:ascii="Arial" w:hAnsi="Arial" w:cs="Arial"/>
                <w:sz w:val="20"/>
                <w:szCs w:val="20"/>
              </w:rPr>
              <w:t>9</w:t>
            </w:r>
          </w:p>
        </w:tc>
      </w:tr>
    </w:tbl>
    <w:p w14:paraId="7C36DB4A" w14:textId="77777777" w:rsidR="006260FB" w:rsidRPr="00B87937" w:rsidRDefault="006260FB" w:rsidP="006260FB">
      <w:pPr>
        <w:spacing w:before="200" w:line="280" w:lineRule="atLeast"/>
        <w:rPr>
          <w:rFonts w:ascii="Arial" w:hAnsi="Arial" w:cs="Arial"/>
        </w:rPr>
      </w:pPr>
    </w:p>
    <w:p w14:paraId="5F87AC27" w14:textId="77777777" w:rsidR="00A0160B" w:rsidRDefault="001C1FB0" w:rsidP="005773B3">
      <w:pPr>
        <w:pStyle w:val="ListParagraph"/>
        <w:spacing w:before="100" w:after="0" w:line="280" w:lineRule="atLeast"/>
        <w:ind w:left="0"/>
        <w:contextualSpacing w:val="0"/>
        <w:rPr>
          <w:rFonts w:ascii="Arial" w:hAnsi="Arial" w:cs="Arial"/>
          <w:b/>
          <w:bCs/>
          <w:lang w:val="en-US"/>
        </w:rPr>
      </w:pPr>
      <w:r>
        <w:rPr>
          <w:noProof/>
          <w:lang w:val="en-US" w:eastAsia="en-US"/>
        </w:rPr>
        <mc:AlternateContent>
          <mc:Choice Requires="wps">
            <w:drawing>
              <wp:anchor distT="0" distB="0" distL="114300" distR="114300" simplePos="0" relativeHeight="251658240" behindDoc="0" locked="0" layoutInCell="1" allowOverlap="1" wp14:anchorId="4D7CB106" wp14:editId="43A0109E">
                <wp:simplePos x="0" y="0"/>
                <wp:positionH relativeFrom="column">
                  <wp:posOffset>-152400</wp:posOffset>
                </wp:positionH>
                <wp:positionV relativeFrom="paragraph">
                  <wp:posOffset>120015</wp:posOffset>
                </wp:positionV>
                <wp:extent cx="5943600" cy="3657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5760"/>
                        </a:xfrm>
                        <a:prstGeom prst="rect">
                          <a:avLst/>
                        </a:prstGeom>
                        <a:solidFill>
                          <a:srgbClr val="4F81BD">
                            <a:lumMod val="60000"/>
                            <a:lumOff val="40000"/>
                          </a:srgbClr>
                        </a:solidFill>
                        <a:ln w="9525">
                          <a:noFill/>
                          <a:miter lim="800000"/>
                          <a:headEnd/>
                          <a:tailEnd/>
                        </a:ln>
                      </wps:spPr>
                      <wps:txbx>
                        <w:txbxContent>
                          <w:p w14:paraId="68D57348" w14:textId="77777777" w:rsidR="00494656" w:rsidRDefault="00494656" w:rsidP="002F1F59">
                            <w:pPr>
                              <w:rPr>
                                <w:rFonts w:ascii="Arial" w:hAnsi="Arial" w:cs="Arial"/>
                                <w:color w:val="FFFFFF"/>
                                <w:sz w:val="28"/>
                                <w:szCs w:val="28"/>
                              </w:rPr>
                            </w:pPr>
                            <w:r>
                              <w:rPr>
                                <w:rFonts w:ascii="Arial" w:hAnsi="Arial" w:cs="Arial"/>
                                <w:color w:val="FFFFFF"/>
                                <w:sz w:val="28"/>
                                <w:szCs w:val="28"/>
                              </w:rPr>
                              <w:t>Two:  Instructions for RFP Submission</w:t>
                            </w:r>
                          </w:p>
                          <w:p w14:paraId="5FB47E1A" w14:textId="77777777" w:rsidR="00494656" w:rsidRPr="006477BA" w:rsidRDefault="00494656" w:rsidP="002F1F59">
                            <w:pPr>
                              <w:rPr>
                                <w:rFonts w:ascii="Arial" w:hAnsi="Arial" w:cs="Arial"/>
                                <w:color w:val="FFFFF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CB106" id="_x0000_s1028" type="#_x0000_t202" style="position:absolute;margin-left:-12pt;margin-top:9.45pt;width:468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" fillcolor="#95b3d7" stroked="f">
                <v:textbox>
                  <w:txbxContent>
                    <w:p w14:paraId="68D57348" w14:textId="77777777" w:rsidR="00494656" w:rsidRDefault="00494656" w:rsidP="002F1F59">
                      <w:pPr>
                        <w:rPr>
                          <w:rFonts w:ascii="Arial" w:hAnsi="Arial" w:cs="Arial"/>
                          <w:color w:val="FFFFFF"/>
                          <w:sz w:val="28"/>
                          <w:szCs w:val="28"/>
                        </w:rPr>
                      </w:pPr>
                      <w:r>
                        <w:rPr>
                          <w:rFonts w:ascii="Arial" w:hAnsi="Arial" w:cs="Arial"/>
                          <w:color w:val="FFFFFF"/>
                          <w:sz w:val="28"/>
                          <w:szCs w:val="28"/>
                        </w:rPr>
                        <w:t>Two:  Instructions for RFP Submission</w:t>
                      </w:r>
                    </w:p>
                    <w:p w14:paraId="5FB47E1A" w14:textId="77777777" w:rsidR="00494656" w:rsidRPr="006477BA" w:rsidRDefault="00494656" w:rsidP="002F1F59">
                      <w:pPr>
                        <w:rPr>
                          <w:rFonts w:ascii="Arial" w:hAnsi="Arial" w:cs="Arial"/>
                          <w:color w:val="FFFFFF"/>
                          <w:sz w:val="28"/>
                          <w:szCs w:val="28"/>
                        </w:rPr>
                      </w:pPr>
                    </w:p>
                  </w:txbxContent>
                </v:textbox>
              </v:shape>
            </w:pict>
          </mc:Fallback>
        </mc:AlternateContent>
      </w:r>
    </w:p>
    <w:p w14:paraId="72E44130" w14:textId="77777777" w:rsidR="00A0160B" w:rsidRPr="00A0160B" w:rsidRDefault="00A0160B" w:rsidP="005773B3">
      <w:pPr>
        <w:pStyle w:val="ListParagraph"/>
        <w:spacing w:before="100" w:after="0" w:line="280" w:lineRule="atLeast"/>
        <w:ind w:left="0"/>
        <w:contextualSpacing w:val="0"/>
        <w:rPr>
          <w:rFonts w:ascii="Arial" w:hAnsi="Arial" w:cs="Arial"/>
          <w:b/>
          <w:bCs/>
          <w:lang w:val="en-US"/>
        </w:rPr>
      </w:pPr>
    </w:p>
    <w:p w14:paraId="39A5B34B" w14:textId="77777777" w:rsidR="00A77EF0" w:rsidRDefault="00A77EF0" w:rsidP="00A77EF0">
      <w:pPr>
        <w:spacing w:before="60" w:after="60" w:line="280" w:lineRule="atLeast"/>
        <w:rPr>
          <w:rFonts w:ascii="Arial" w:hAnsi="Arial" w:cs="Arial"/>
          <w:sz w:val="20"/>
          <w:szCs w:val="20"/>
        </w:rPr>
      </w:pPr>
    </w:p>
    <w:p w14:paraId="24DC0A9B" w14:textId="043C2349" w:rsidR="00430CAF" w:rsidRPr="00430CAF" w:rsidRDefault="00A77EF0" w:rsidP="00430CAF">
      <w:pPr>
        <w:pStyle w:val="ListParagraph"/>
        <w:spacing w:before="100" w:after="0" w:line="280" w:lineRule="atLeast"/>
        <w:ind w:left="0"/>
        <w:contextualSpacing w:val="0"/>
        <w:rPr>
          <w:rFonts w:ascii="Arial" w:hAnsi="Arial" w:cs="Arial"/>
        </w:rPr>
      </w:pPr>
      <w:r w:rsidRPr="002A2995">
        <w:rPr>
          <w:rFonts w:ascii="Arial" w:hAnsi="Arial" w:cs="Arial"/>
          <w:b/>
        </w:rPr>
        <w:t xml:space="preserve">Submission </w:t>
      </w:r>
      <w:r w:rsidR="00A0160B" w:rsidRPr="002A2995">
        <w:rPr>
          <w:rFonts w:ascii="Arial" w:hAnsi="Arial" w:cs="Arial"/>
          <w:b/>
        </w:rPr>
        <w:t>Deadline</w:t>
      </w:r>
      <w:r w:rsidRPr="002A2995">
        <w:rPr>
          <w:rFonts w:ascii="Arial" w:hAnsi="Arial" w:cs="Arial"/>
          <w:b/>
        </w:rPr>
        <w:t xml:space="preserve">:  </w:t>
      </w:r>
      <w:r w:rsidRPr="002A2995">
        <w:rPr>
          <w:rFonts w:ascii="Arial" w:hAnsi="Arial" w:cs="Arial"/>
        </w:rPr>
        <w:t>Propo</w:t>
      </w:r>
      <w:r w:rsidR="002A2995" w:rsidRPr="002A2995">
        <w:rPr>
          <w:rFonts w:ascii="Arial" w:hAnsi="Arial" w:cs="Arial"/>
        </w:rPr>
        <w:t xml:space="preserve">sals </w:t>
      </w:r>
      <w:r w:rsidRPr="002A2995">
        <w:rPr>
          <w:rFonts w:ascii="Arial" w:hAnsi="Arial" w:cs="Arial"/>
        </w:rPr>
        <w:t xml:space="preserve">are due on </w:t>
      </w:r>
      <w:r w:rsidR="00666FF4">
        <w:rPr>
          <w:rFonts w:ascii="Arial" w:hAnsi="Arial" w:cs="Arial"/>
          <w:lang w:val="en-US"/>
        </w:rPr>
        <w:t>April 27, 2018</w:t>
      </w:r>
      <w:r w:rsidRPr="002A2995">
        <w:rPr>
          <w:rFonts w:ascii="Arial" w:hAnsi="Arial" w:cs="Arial"/>
        </w:rPr>
        <w:t xml:space="preserve"> by </w:t>
      </w:r>
      <w:r w:rsidR="0066267F" w:rsidRPr="002A2995">
        <w:rPr>
          <w:rFonts w:ascii="Arial" w:hAnsi="Arial" w:cs="Arial"/>
          <w:bCs/>
        </w:rPr>
        <w:t>4</w:t>
      </w:r>
      <w:r w:rsidRPr="002A2995">
        <w:rPr>
          <w:rFonts w:ascii="Arial" w:hAnsi="Arial" w:cs="Arial"/>
          <w:bCs/>
        </w:rPr>
        <w:t>:00 p.m.</w:t>
      </w:r>
      <w:r w:rsidRPr="002A2995">
        <w:rPr>
          <w:rFonts w:ascii="Arial" w:hAnsi="Arial" w:cs="Arial"/>
          <w:b/>
          <w:bCs/>
        </w:rPr>
        <w:t xml:space="preserve">  </w:t>
      </w:r>
      <w:r w:rsidR="00430CAF" w:rsidRPr="00430CAF">
        <w:rPr>
          <w:rFonts w:ascii="Arial" w:hAnsi="Arial" w:cs="Arial"/>
          <w:lang w:val="en-US"/>
        </w:rPr>
        <w:t xml:space="preserve">Applications that are not complete will be disqualified.  </w:t>
      </w:r>
      <w:r w:rsidR="00430CAF" w:rsidRPr="00430CAF">
        <w:rPr>
          <w:rFonts w:ascii="Arial" w:hAnsi="Arial" w:cs="Arial"/>
        </w:rPr>
        <w:t xml:space="preserve">Applications, or any parts thereof, received after the required date and time will be considered non-responsive and will not be considered.  </w:t>
      </w:r>
    </w:p>
    <w:p w14:paraId="288FA54A" w14:textId="61EFA051" w:rsidR="008C3AD0" w:rsidRDefault="00A77EF0" w:rsidP="00D52405">
      <w:pPr>
        <w:spacing w:before="100" w:line="280" w:lineRule="atLeast"/>
        <w:rPr>
          <w:rFonts w:ascii="Arial" w:hAnsi="Arial" w:cs="Arial"/>
          <w:sz w:val="20"/>
          <w:szCs w:val="20"/>
        </w:rPr>
      </w:pPr>
      <w:r w:rsidRPr="008C3AD0">
        <w:rPr>
          <w:rFonts w:ascii="Arial" w:hAnsi="Arial" w:cs="Arial"/>
          <w:b/>
          <w:bCs/>
          <w:sz w:val="20"/>
          <w:szCs w:val="20"/>
        </w:rPr>
        <w:t xml:space="preserve">Submission Process:  </w:t>
      </w:r>
      <w:r w:rsidR="002A2995" w:rsidRPr="008C3AD0">
        <w:rPr>
          <w:rFonts w:ascii="Arial" w:hAnsi="Arial" w:cs="Arial"/>
          <w:bCs/>
          <w:sz w:val="20"/>
          <w:szCs w:val="20"/>
        </w:rPr>
        <w:t xml:space="preserve">Proposals </w:t>
      </w:r>
      <w:r w:rsidR="002A2995" w:rsidRPr="00D26002">
        <w:rPr>
          <w:rFonts w:ascii="Arial" w:hAnsi="Arial" w:cs="Arial"/>
          <w:b/>
          <w:bCs/>
          <w:i/>
          <w:sz w:val="20"/>
          <w:szCs w:val="20"/>
        </w:rPr>
        <w:t>must</w:t>
      </w:r>
      <w:r w:rsidR="002A2995" w:rsidRPr="008C3AD0">
        <w:rPr>
          <w:rFonts w:ascii="Arial" w:hAnsi="Arial" w:cs="Arial"/>
          <w:bCs/>
          <w:sz w:val="20"/>
          <w:szCs w:val="20"/>
        </w:rPr>
        <w:t xml:space="preserve"> be submitted through Commonwealth Corporation’s BOG portal, at </w:t>
      </w:r>
      <w:hyperlink r:id="rId18" w:history="1">
        <w:r w:rsidR="00C50F11" w:rsidRPr="00BA033C">
          <w:rPr>
            <w:rStyle w:val="Hyperlink"/>
            <w:rFonts w:ascii="Arial" w:hAnsi="Arial" w:cs="Arial"/>
            <w:bCs/>
            <w:sz w:val="20"/>
            <w:szCs w:val="20"/>
          </w:rPr>
          <w:t>http</w:t>
        </w:r>
        <w:r w:rsidR="00377734" w:rsidRPr="00BA033C">
          <w:rPr>
            <w:rStyle w:val="Hyperlink"/>
            <w:rFonts w:ascii="Arial" w:hAnsi="Arial" w:cs="Arial"/>
            <w:bCs/>
            <w:sz w:val="20"/>
            <w:szCs w:val="20"/>
          </w:rPr>
          <w:t>s://commcorp.tfaforms.net/328707</w:t>
        </w:r>
      </w:hyperlink>
      <w:r w:rsidR="002A2995" w:rsidRPr="00BA033C">
        <w:rPr>
          <w:rFonts w:ascii="Arial" w:hAnsi="Arial" w:cs="Arial"/>
          <w:bCs/>
          <w:sz w:val="20"/>
          <w:szCs w:val="20"/>
        </w:rPr>
        <w:t>.</w:t>
      </w:r>
      <w:r w:rsidR="002A2995" w:rsidRPr="008C3AD0">
        <w:rPr>
          <w:rFonts w:ascii="Arial" w:hAnsi="Arial" w:cs="Arial"/>
          <w:bCs/>
          <w:sz w:val="20"/>
          <w:szCs w:val="20"/>
        </w:rPr>
        <w:t xml:space="preserve">  Applicants will be asked to enter certain information about the </w:t>
      </w:r>
      <w:r w:rsidR="008C3AD0">
        <w:rPr>
          <w:rFonts w:ascii="Arial" w:hAnsi="Arial" w:cs="Arial"/>
          <w:bCs/>
          <w:sz w:val="20"/>
          <w:szCs w:val="20"/>
        </w:rPr>
        <w:t xml:space="preserve">applicant </w:t>
      </w:r>
      <w:r w:rsidR="002A2995" w:rsidRPr="008C3AD0">
        <w:rPr>
          <w:rFonts w:ascii="Arial" w:hAnsi="Arial" w:cs="Arial"/>
          <w:bCs/>
          <w:sz w:val="20"/>
          <w:szCs w:val="20"/>
        </w:rPr>
        <w:t xml:space="preserve">organization and key personnel who are affiliated with the proposal.  The portal </w:t>
      </w:r>
      <w:r w:rsidR="008C3AD0" w:rsidRPr="008C3AD0">
        <w:rPr>
          <w:rFonts w:ascii="Arial" w:hAnsi="Arial" w:cs="Arial"/>
          <w:bCs/>
          <w:sz w:val="20"/>
          <w:szCs w:val="20"/>
        </w:rPr>
        <w:t xml:space="preserve">provides links to upload your proposal narrative (in Microsoft Word format ONLY) and proposed budget (in Microsoft Excel format ONLY), and a </w:t>
      </w:r>
      <w:r w:rsidR="008C3AD0">
        <w:rPr>
          <w:rFonts w:ascii="Arial" w:hAnsi="Arial" w:cs="Arial"/>
          <w:bCs/>
          <w:sz w:val="20"/>
          <w:szCs w:val="20"/>
        </w:rPr>
        <w:t xml:space="preserve">separate </w:t>
      </w:r>
      <w:r w:rsidR="008C3AD0" w:rsidRPr="008C3AD0">
        <w:rPr>
          <w:rFonts w:ascii="Arial" w:hAnsi="Arial" w:cs="Arial"/>
          <w:bCs/>
          <w:sz w:val="20"/>
          <w:szCs w:val="20"/>
        </w:rPr>
        <w:t>signature page that must include the signature of the organization’s executive direc</w:t>
      </w:r>
      <w:r w:rsidR="00D46C1C">
        <w:rPr>
          <w:rFonts w:ascii="Arial" w:hAnsi="Arial" w:cs="Arial"/>
          <w:bCs/>
          <w:sz w:val="20"/>
          <w:szCs w:val="20"/>
        </w:rPr>
        <w:t>t</w:t>
      </w:r>
      <w:r w:rsidR="008C3AD0" w:rsidRPr="008C3AD0">
        <w:rPr>
          <w:rFonts w:ascii="Arial" w:hAnsi="Arial" w:cs="Arial"/>
          <w:bCs/>
          <w:sz w:val="20"/>
          <w:szCs w:val="20"/>
        </w:rPr>
        <w:t xml:space="preserve">or AND the </w:t>
      </w:r>
      <w:r w:rsidR="008C3AD0" w:rsidRPr="008C3AD0">
        <w:rPr>
          <w:rFonts w:ascii="Arial" w:hAnsi="Arial" w:cs="Arial"/>
          <w:sz w:val="20"/>
          <w:szCs w:val="20"/>
        </w:rPr>
        <w:t>DYS Director of Community Services and local DYS District Manager for the community or region where your organization is located.</w:t>
      </w:r>
    </w:p>
    <w:p w14:paraId="29C4DE94" w14:textId="5C8DC108" w:rsidR="00D524E0" w:rsidRDefault="008C3AD0" w:rsidP="00D52405">
      <w:pPr>
        <w:spacing w:before="100" w:line="280" w:lineRule="atLeast"/>
        <w:rPr>
          <w:rFonts w:ascii="Arial" w:hAnsi="Arial" w:cs="Arial"/>
          <w:b/>
          <w:bCs/>
          <w:sz w:val="20"/>
          <w:szCs w:val="20"/>
        </w:rPr>
      </w:pPr>
      <w:r w:rsidRPr="008C3AD0">
        <w:rPr>
          <w:rFonts w:ascii="Arial" w:hAnsi="Arial" w:cs="Arial"/>
          <w:sz w:val="20"/>
          <w:szCs w:val="20"/>
        </w:rPr>
        <w:t xml:space="preserve">The DYS Director of Community Services and the DYS District Manager should be consulted during the application process in order to ensure that your proposal </w:t>
      </w:r>
      <w:r>
        <w:rPr>
          <w:rFonts w:ascii="Arial" w:hAnsi="Arial" w:cs="Arial"/>
          <w:sz w:val="20"/>
          <w:szCs w:val="20"/>
        </w:rPr>
        <w:t>meets</w:t>
      </w:r>
      <w:r w:rsidRPr="008C3AD0">
        <w:rPr>
          <w:rFonts w:ascii="Arial" w:hAnsi="Arial" w:cs="Arial"/>
          <w:sz w:val="20"/>
          <w:szCs w:val="20"/>
        </w:rPr>
        <w:t xml:space="preserve"> regional and/or local DYS youth needs.  In order to obtain </w:t>
      </w:r>
      <w:r>
        <w:rPr>
          <w:rFonts w:ascii="Arial" w:hAnsi="Arial" w:cs="Arial"/>
          <w:sz w:val="20"/>
          <w:szCs w:val="20"/>
        </w:rPr>
        <w:t>these</w:t>
      </w:r>
      <w:r w:rsidRPr="008C3AD0">
        <w:rPr>
          <w:rFonts w:ascii="Arial" w:hAnsi="Arial" w:cs="Arial"/>
          <w:sz w:val="20"/>
          <w:szCs w:val="20"/>
        </w:rPr>
        <w:t xml:space="preserve"> signatures, </w:t>
      </w:r>
      <w:r>
        <w:rPr>
          <w:rFonts w:ascii="Arial" w:hAnsi="Arial" w:cs="Arial"/>
          <w:sz w:val="20"/>
          <w:szCs w:val="20"/>
        </w:rPr>
        <w:t>your proposal</w:t>
      </w:r>
      <w:r w:rsidRPr="008C3AD0">
        <w:rPr>
          <w:rFonts w:ascii="Arial" w:hAnsi="Arial" w:cs="Arial"/>
          <w:sz w:val="20"/>
          <w:szCs w:val="20"/>
        </w:rPr>
        <w:t xml:space="preserve"> must be shared with the DYS Director of Community Services and the DYS District Manager by </w:t>
      </w:r>
      <w:r w:rsidR="00666FF4">
        <w:rPr>
          <w:rFonts w:ascii="Arial" w:hAnsi="Arial" w:cs="Arial"/>
          <w:sz w:val="20"/>
          <w:szCs w:val="20"/>
        </w:rPr>
        <w:t>April 20, 2018</w:t>
      </w:r>
      <w:r>
        <w:rPr>
          <w:rFonts w:ascii="Arial" w:hAnsi="Arial" w:cs="Arial"/>
          <w:sz w:val="20"/>
          <w:szCs w:val="20"/>
        </w:rPr>
        <w:t>,</w:t>
      </w:r>
      <w:r w:rsidRPr="008C3AD0">
        <w:rPr>
          <w:rFonts w:ascii="Arial" w:hAnsi="Arial" w:cs="Arial"/>
          <w:sz w:val="20"/>
          <w:szCs w:val="20"/>
        </w:rPr>
        <w:t xml:space="preserve"> to allow ample time to review your proposal and </w:t>
      </w:r>
      <w:r>
        <w:rPr>
          <w:rFonts w:ascii="Arial" w:hAnsi="Arial" w:cs="Arial"/>
          <w:sz w:val="20"/>
          <w:szCs w:val="20"/>
        </w:rPr>
        <w:t>discuss</w:t>
      </w:r>
      <w:r w:rsidRPr="008C3AD0">
        <w:rPr>
          <w:rFonts w:ascii="Arial" w:hAnsi="Arial" w:cs="Arial"/>
          <w:sz w:val="20"/>
          <w:szCs w:val="20"/>
        </w:rPr>
        <w:t xml:space="preserve"> any changes to </w:t>
      </w:r>
      <w:r>
        <w:rPr>
          <w:rFonts w:ascii="Arial" w:hAnsi="Arial" w:cs="Arial"/>
          <w:sz w:val="20"/>
          <w:szCs w:val="20"/>
        </w:rPr>
        <w:t>ensure your approach meets</w:t>
      </w:r>
      <w:r w:rsidRPr="008C3AD0">
        <w:rPr>
          <w:rFonts w:ascii="Arial" w:hAnsi="Arial" w:cs="Arial"/>
          <w:sz w:val="20"/>
          <w:szCs w:val="20"/>
        </w:rPr>
        <w:t xml:space="preserve"> regional and local needs of the DYS youth. DYS reserves the right </w:t>
      </w:r>
      <w:r>
        <w:rPr>
          <w:rFonts w:ascii="Arial" w:hAnsi="Arial" w:cs="Arial"/>
          <w:sz w:val="20"/>
          <w:szCs w:val="20"/>
        </w:rPr>
        <w:t>to withhold providing its</w:t>
      </w:r>
      <w:r w:rsidRPr="008C3AD0">
        <w:rPr>
          <w:rFonts w:ascii="Arial" w:hAnsi="Arial" w:cs="Arial"/>
          <w:sz w:val="20"/>
          <w:szCs w:val="20"/>
        </w:rPr>
        <w:t xml:space="preserve"> signature</w:t>
      </w:r>
      <w:r>
        <w:rPr>
          <w:rFonts w:ascii="Arial" w:hAnsi="Arial" w:cs="Arial"/>
          <w:sz w:val="20"/>
          <w:szCs w:val="20"/>
        </w:rPr>
        <w:t xml:space="preserve"> approval</w:t>
      </w:r>
      <w:r w:rsidRPr="008C3AD0">
        <w:rPr>
          <w:rFonts w:ascii="Arial" w:hAnsi="Arial" w:cs="Arial"/>
          <w:sz w:val="20"/>
          <w:szCs w:val="20"/>
        </w:rPr>
        <w:t xml:space="preserve"> on any proposal for any reason.</w:t>
      </w:r>
      <w:r>
        <w:rPr>
          <w:rFonts w:ascii="Arial" w:hAnsi="Arial" w:cs="Arial"/>
        </w:rPr>
        <w:t xml:space="preserve">  </w:t>
      </w:r>
    </w:p>
    <w:p w14:paraId="009B8D51" w14:textId="77777777" w:rsidR="002F1F59" w:rsidRPr="00D524E0" w:rsidRDefault="00430CAF" w:rsidP="00D52405">
      <w:pPr>
        <w:spacing w:before="100" w:line="280" w:lineRule="atLeast"/>
        <w:rPr>
          <w:rFonts w:ascii="Arial" w:hAnsi="Arial" w:cs="Arial"/>
          <w:b/>
          <w:bCs/>
          <w:sz w:val="20"/>
          <w:szCs w:val="20"/>
          <w:highlight w:val="yellow"/>
        </w:rPr>
      </w:pPr>
      <w:r w:rsidRPr="00430CAF">
        <w:rPr>
          <w:rFonts w:ascii="Arial" w:hAnsi="Arial" w:cs="Arial"/>
          <w:sz w:val="20"/>
          <w:szCs w:val="20"/>
        </w:rPr>
        <w:t>Use the portal to s</w:t>
      </w:r>
      <w:r w:rsidR="0062175F" w:rsidRPr="00430CAF">
        <w:rPr>
          <w:rFonts w:ascii="Arial" w:hAnsi="Arial" w:cs="Arial"/>
          <w:sz w:val="20"/>
          <w:szCs w:val="20"/>
        </w:rPr>
        <w:t>ubmit</w:t>
      </w:r>
      <w:r w:rsidR="00E92474" w:rsidRPr="00430CAF">
        <w:rPr>
          <w:rFonts w:ascii="Arial" w:hAnsi="Arial" w:cs="Arial"/>
          <w:sz w:val="20"/>
          <w:szCs w:val="20"/>
        </w:rPr>
        <w:t xml:space="preserve"> the following </w:t>
      </w:r>
      <w:r w:rsidR="00D46C1C" w:rsidRPr="00430CAF">
        <w:rPr>
          <w:rFonts w:ascii="Arial" w:hAnsi="Arial" w:cs="Arial"/>
          <w:sz w:val="20"/>
          <w:szCs w:val="20"/>
        </w:rPr>
        <w:t>items</w:t>
      </w:r>
      <w:r w:rsidR="002F1F59" w:rsidRPr="00430CAF">
        <w:rPr>
          <w:rFonts w:ascii="Arial" w:hAnsi="Arial" w:cs="Arial"/>
          <w:sz w:val="20"/>
          <w:szCs w:val="20"/>
        </w:rPr>
        <w:t>:</w:t>
      </w:r>
    </w:p>
    <w:p w14:paraId="6A88FCB8" w14:textId="57FA88DE" w:rsidR="002F1F59" w:rsidRPr="00594A3E" w:rsidRDefault="002F1F59" w:rsidP="00D52405">
      <w:pPr>
        <w:pStyle w:val="ListParagraph"/>
        <w:spacing w:before="100" w:after="0" w:line="280" w:lineRule="atLeast"/>
        <w:ind w:left="1080" w:hanging="720"/>
        <w:contextualSpacing w:val="0"/>
        <w:rPr>
          <w:rFonts w:ascii="Arial" w:hAnsi="Arial" w:cs="Arial"/>
          <w:b/>
          <w:lang w:val="en-US"/>
        </w:rPr>
      </w:pPr>
      <w:r w:rsidRPr="005773B3">
        <w:rPr>
          <w:rFonts w:ascii="Arial" w:hAnsi="Arial" w:cs="Arial"/>
          <w:b/>
        </w:rPr>
        <w:t>Part 1:</w:t>
      </w:r>
      <w:r w:rsidR="00251D74">
        <w:rPr>
          <w:rFonts w:ascii="Arial" w:hAnsi="Arial" w:cs="Arial"/>
          <w:b/>
          <w:lang w:val="en-US"/>
        </w:rPr>
        <w:tab/>
      </w:r>
      <w:r w:rsidR="006B558C" w:rsidRPr="005773B3">
        <w:rPr>
          <w:rFonts w:ascii="Arial" w:hAnsi="Arial" w:cs="Arial"/>
          <w:b/>
        </w:rPr>
        <w:t xml:space="preserve">Project Narrative: </w:t>
      </w:r>
      <w:r w:rsidR="006B558C" w:rsidRPr="005773B3">
        <w:rPr>
          <w:rFonts w:ascii="Arial" w:hAnsi="Arial" w:cs="Arial"/>
        </w:rPr>
        <w:t xml:space="preserve">Proposals must include a brief written narrative of no more than </w:t>
      </w:r>
      <w:r w:rsidR="006B558C">
        <w:rPr>
          <w:rFonts w:ascii="Arial" w:hAnsi="Arial" w:cs="Arial"/>
          <w:lang w:val="en-US"/>
        </w:rPr>
        <w:t>ten</w:t>
      </w:r>
      <w:r w:rsidR="006B558C" w:rsidRPr="005773B3">
        <w:rPr>
          <w:rFonts w:ascii="Arial" w:hAnsi="Arial" w:cs="Arial"/>
        </w:rPr>
        <w:t xml:space="preserve"> (</w:t>
      </w:r>
      <w:r w:rsidR="006B558C">
        <w:rPr>
          <w:rFonts w:ascii="Arial" w:hAnsi="Arial" w:cs="Arial"/>
          <w:lang w:val="en-US"/>
        </w:rPr>
        <w:t>10</w:t>
      </w:r>
      <w:r w:rsidR="006B558C" w:rsidRPr="005773B3">
        <w:rPr>
          <w:rFonts w:ascii="Arial" w:hAnsi="Arial" w:cs="Arial"/>
        </w:rPr>
        <w:t xml:space="preserve">) pages of </w:t>
      </w:r>
      <w:r w:rsidR="002C5768">
        <w:rPr>
          <w:rFonts w:ascii="Arial" w:hAnsi="Arial" w:cs="Arial"/>
          <w:lang w:val="en-US"/>
        </w:rPr>
        <w:t xml:space="preserve">double-spaced </w:t>
      </w:r>
      <w:r w:rsidR="006B558C" w:rsidRPr="005773B3">
        <w:rPr>
          <w:rFonts w:ascii="Arial" w:hAnsi="Arial" w:cs="Arial"/>
        </w:rPr>
        <w:t>text</w:t>
      </w:r>
      <w:r w:rsidR="006B558C">
        <w:rPr>
          <w:rFonts w:ascii="Arial" w:hAnsi="Arial" w:cs="Arial"/>
          <w:lang w:val="en-US"/>
        </w:rPr>
        <w:t xml:space="preserve">. </w:t>
      </w:r>
      <w:proofErr w:type="spellStart"/>
      <w:r w:rsidR="006B558C" w:rsidRPr="005773B3">
        <w:rPr>
          <w:rFonts w:ascii="Arial" w:hAnsi="Arial" w:cs="Arial"/>
          <w:lang w:val="en-US"/>
        </w:rPr>
        <w:t>T</w:t>
      </w:r>
      <w:r w:rsidR="006B558C" w:rsidRPr="005773B3">
        <w:rPr>
          <w:rFonts w:ascii="Arial" w:hAnsi="Arial" w:cs="Arial"/>
        </w:rPr>
        <w:t>he</w:t>
      </w:r>
      <w:proofErr w:type="spellEnd"/>
      <w:r w:rsidR="006B558C">
        <w:rPr>
          <w:rFonts w:ascii="Arial" w:hAnsi="Arial" w:cs="Arial"/>
          <w:lang w:val="en-US"/>
        </w:rPr>
        <w:t xml:space="preserve"> </w:t>
      </w:r>
      <w:r w:rsidR="006B558C" w:rsidRPr="005773B3">
        <w:rPr>
          <w:rFonts w:ascii="Arial" w:hAnsi="Arial" w:cs="Arial"/>
        </w:rPr>
        <w:t xml:space="preserve">narrative must address </w:t>
      </w:r>
      <w:r w:rsidR="006B558C" w:rsidRPr="0062175F">
        <w:rPr>
          <w:rFonts w:ascii="Arial" w:hAnsi="Arial" w:cs="Arial"/>
        </w:rPr>
        <w:t>all</w:t>
      </w:r>
      <w:r w:rsidR="006B558C" w:rsidRPr="005773B3">
        <w:rPr>
          <w:rFonts w:ascii="Arial" w:hAnsi="Arial" w:cs="Arial"/>
        </w:rPr>
        <w:t xml:space="preserve"> of the identified program elements</w:t>
      </w:r>
      <w:r w:rsidR="006B558C">
        <w:rPr>
          <w:rFonts w:ascii="Arial" w:hAnsi="Arial" w:cs="Arial"/>
          <w:lang w:val="en-US"/>
        </w:rPr>
        <w:t xml:space="preserve"> (A-J) with clear headings.  </w:t>
      </w:r>
      <w:r w:rsidR="00D46C1C">
        <w:rPr>
          <w:rFonts w:ascii="Arial" w:hAnsi="Arial" w:cs="Arial"/>
          <w:lang w:val="en-US"/>
        </w:rPr>
        <w:t xml:space="preserve">Upload your narrative using the appropriate button on the BOG portal website.  Submit it in Microsoft Word format (not PDF).  Use the following naming convention:  </w:t>
      </w:r>
      <w:r w:rsidR="00D46C1C" w:rsidRPr="00BA033C">
        <w:rPr>
          <w:rFonts w:ascii="Arial" w:hAnsi="Arial" w:cs="Arial"/>
          <w:b/>
          <w:lang w:val="en-US"/>
        </w:rPr>
        <w:t>OrganizationName_FY1</w:t>
      </w:r>
      <w:r w:rsidR="00666FF4" w:rsidRPr="00BA033C">
        <w:rPr>
          <w:rFonts w:ascii="Arial" w:hAnsi="Arial" w:cs="Arial"/>
          <w:b/>
          <w:lang w:val="en-US"/>
        </w:rPr>
        <w:t>9</w:t>
      </w:r>
      <w:r w:rsidR="00D46C1C" w:rsidRPr="00BA033C">
        <w:rPr>
          <w:rFonts w:ascii="Arial" w:hAnsi="Arial" w:cs="Arial"/>
          <w:b/>
          <w:lang w:val="en-US"/>
        </w:rPr>
        <w:t>BOG_Narrative.doc</w:t>
      </w:r>
      <w:r w:rsidR="00D46C1C" w:rsidRPr="00BA033C">
        <w:rPr>
          <w:rFonts w:ascii="Arial" w:hAnsi="Arial" w:cs="Arial"/>
          <w:lang w:val="en-US"/>
        </w:rPr>
        <w:t>.</w:t>
      </w:r>
    </w:p>
    <w:p w14:paraId="245403B3" w14:textId="77777777" w:rsidR="00152D86" w:rsidRPr="00402091" w:rsidRDefault="002F1F59" w:rsidP="00D52405">
      <w:pPr>
        <w:pStyle w:val="ListParagraph"/>
        <w:spacing w:before="100" w:after="0" w:line="280" w:lineRule="atLeast"/>
        <w:ind w:left="1080" w:hanging="720"/>
        <w:contextualSpacing w:val="0"/>
        <w:rPr>
          <w:rFonts w:ascii="Arial" w:hAnsi="Arial" w:cs="Arial"/>
          <w:lang w:val="en-US"/>
        </w:rPr>
      </w:pPr>
      <w:r w:rsidRPr="005773B3">
        <w:rPr>
          <w:rFonts w:ascii="Arial" w:hAnsi="Arial" w:cs="Arial"/>
          <w:b/>
        </w:rPr>
        <w:t>Part 2:</w:t>
      </w:r>
      <w:r w:rsidRPr="005773B3">
        <w:rPr>
          <w:rFonts w:ascii="Arial" w:hAnsi="Arial" w:cs="Arial"/>
          <w:b/>
        </w:rPr>
        <w:tab/>
      </w:r>
      <w:r w:rsidR="00D46C1C" w:rsidRPr="00D46C1C">
        <w:rPr>
          <w:rFonts w:ascii="Arial" w:hAnsi="Arial" w:cs="Arial"/>
          <w:b/>
          <w:color w:val="000000"/>
          <w:lang w:val="en-US"/>
        </w:rPr>
        <w:t>Signat</w:t>
      </w:r>
      <w:r w:rsidR="00402091">
        <w:rPr>
          <w:rFonts w:ascii="Arial" w:hAnsi="Arial" w:cs="Arial"/>
          <w:b/>
          <w:color w:val="000000"/>
          <w:lang w:val="en-US"/>
        </w:rPr>
        <w:t>ure P</w:t>
      </w:r>
      <w:r w:rsidR="00D46C1C" w:rsidRPr="00D46C1C">
        <w:rPr>
          <w:rFonts w:ascii="Arial" w:hAnsi="Arial" w:cs="Arial"/>
          <w:b/>
          <w:color w:val="000000"/>
          <w:lang w:val="en-US"/>
        </w:rPr>
        <w:t>age</w:t>
      </w:r>
      <w:r w:rsidR="007973BC">
        <w:rPr>
          <w:rFonts w:ascii="Arial" w:hAnsi="Arial" w:cs="Arial"/>
          <w:b/>
          <w:color w:val="000000"/>
          <w:lang w:val="en-US"/>
        </w:rPr>
        <w:t>:</w:t>
      </w:r>
      <w:r w:rsidR="00D46C1C">
        <w:rPr>
          <w:rFonts w:ascii="Arial" w:hAnsi="Arial" w:cs="Arial"/>
          <w:color w:val="000000"/>
          <w:lang w:val="en-US"/>
        </w:rPr>
        <w:t xml:space="preserve">  Applicants must submit a separate signature page, using the template provided, that contains the signature of the applicant’s executive director</w:t>
      </w:r>
      <w:r w:rsidR="00402091">
        <w:rPr>
          <w:rFonts w:ascii="Arial" w:hAnsi="Arial" w:cs="Arial"/>
          <w:b/>
          <w:bCs/>
        </w:rPr>
        <w:t xml:space="preserve">, </w:t>
      </w:r>
      <w:r w:rsidR="00402091" w:rsidRPr="00402091">
        <w:rPr>
          <w:rFonts w:ascii="Arial" w:hAnsi="Arial" w:cs="Arial"/>
          <w:bCs/>
        </w:rPr>
        <w:t>and</w:t>
      </w:r>
      <w:r w:rsidR="00402091">
        <w:rPr>
          <w:rFonts w:ascii="Arial" w:hAnsi="Arial" w:cs="Arial"/>
          <w:b/>
          <w:bCs/>
        </w:rPr>
        <w:t xml:space="preserve"> </w:t>
      </w:r>
      <w:r w:rsidR="00402091" w:rsidRPr="008C3AD0">
        <w:rPr>
          <w:rFonts w:ascii="Arial" w:hAnsi="Arial" w:cs="Arial"/>
          <w:bCs/>
        </w:rPr>
        <w:t xml:space="preserve">the </w:t>
      </w:r>
      <w:r w:rsidR="00402091" w:rsidRPr="008C3AD0">
        <w:rPr>
          <w:rFonts w:ascii="Arial" w:hAnsi="Arial" w:cs="Arial"/>
        </w:rPr>
        <w:t>DYS Director of Community Services and local DYS District Manager for the community or region where your organization is located.</w:t>
      </w:r>
      <w:r w:rsidR="00402091">
        <w:rPr>
          <w:rFonts w:ascii="Arial" w:hAnsi="Arial" w:cs="Arial"/>
          <w:lang w:val="en-US"/>
        </w:rPr>
        <w:t xml:space="preserve">  After you obtain all necessary original signatures, scan it </w:t>
      </w:r>
      <w:r w:rsidR="00402091">
        <w:rPr>
          <w:rFonts w:ascii="Arial" w:hAnsi="Arial" w:cs="Arial"/>
          <w:lang w:val="en-US"/>
        </w:rPr>
        <w:lastRenderedPageBreak/>
        <w:t xml:space="preserve">and submit it using the appropriate button on the BOG portal website using either JPEG or PDF format.  </w:t>
      </w:r>
    </w:p>
    <w:p w14:paraId="461EBBB3" w14:textId="559F3903" w:rsidR="00D46C1C" w:rsidRDefault="00152D86" w:rsidP="00D46C1C">
      <w:pPr>
        <w:pStyle w:val="ListParagraph"/>
        <w:spacing w:before="100" w:after="0" w:line="280" w:lineRule="atLeast"/>
        <w:ind w:left="1080" w:hanging="720"/>
        <w:contextualSpacing w:val="0"/>
        <w:rPr>
          <w:rFonts w:ascii="Arial" w:hAnsi="Arial" w:cs="Arial"/>
          <w:b/>
          <w:lang w:val="en-US"/>
        </w:rPr>
      </w:pPr>
      <w:r>
        <w:rPr>
          <w:rFonts w:ascii="Arial" w:hAnsi="Arial" w:cs="Arial"/>
          <w:b/>
          <w:lang w:val="en-US"/>
        </w:rPr>
        <w:t>P</w:t>
      </w:r>
      <w:r w:rsidR="002F1F59" w:rsidRPr="005773B3">
        <w:rPr>
          <w:rFonts w:ascii="Arial" w:hAnsi="Arial" w:cs="Arial"/>
          <w:b/>
          <w:bCs/>
        </w:rPr>
        <w:t>art 3:</w:t>
      </w:r>
      <w:r w:rsidR="002F1F59" w:rsidRPr="005773B3">
        <w:rPr>
          <w:rFonts w:ascii="Arial" w:hAnsi="Arial" w:cs="Arial"/>
          <w:b/>
          <w:bCs/>
        </w:rPr>
        <w:tab/>
      </w:r>
      <w:r w:rsidR="00D46C1C" w:rsidRPr="005773B3">
        <w:rPr>
          <w:rFonts w:ascii="Arial" w:hAnsi="Arial" w:cs="Arial"/>
          <w:b/>
          <w:bCs/>
        </w:rPr>
        <w:t>Budget</w:t>
      </w:r>
      <w:r w:rsidR="00D46C1C">
        <w:rPr>
          <w:rFonts w:ascii="Arial" w:hAnsi="Arial" w:cs="Arial"/>
          <w:b/>
          <w:bCs/>
          <w:lang w:val="en-US"/>
        </w:rPr>
        <w:t xml:space="preserve"> (3A)</w:t>
      </w:r>
      <w:r w:rsidR="00D46C1C" w:rsidRPr="005773B3">
        <w:rPr>
          <w:rFonts w:ascii="Arial" w:hAnsi="Arial" w:cs="Arial"/>
          <w:b/>
          <w:bCs/>
        </w:rPr>
        <w:t xml:space="preserve"> and Budget Narrative</w:t>
      </w:r>
      <w:r w:rsidR="00D46C1C">
        <w:rPr>
          <w:rFonts w:ascii="Arial" w:hAnsi="Arial" w:cs="Arial"/>
          <w:b/>
          <w:bCs/>
          <w:lang w:val="en-US"/>
        </w:rPr>
        <w:t xml:space="preserve"> (3B)</w:t>
      </w:r>
      <w:r w:rsidR="00D46C1C" w:rsidRPr="005773B3">
        <w:rPr>
          <w:rFonts w:ascii="Arial" w:hAnsi="Arial" w:cs="Arial"/>
          <w:b/>
          <w:bCs/>
        </w:rPr>
        <w:t xml:space="preserve">: </w:t>
      </w:r>
      <w:r w:rsidR="00D46C1C" w:rsidRPr="005773B3">
        <w:rPr>
          <w:rFonts w:ascii="Arial" w:hAnsi="Arial" w:cs="Arial"/>
          <w:color w:val="000000"/>
        </w:rPr>
        <w:t>Applicants must submit a detailed budget request using the provided forms</w:t>
      </w:r>
      <w:r w:rsidR="00D46C1C">
        <w:rPr>
          <w:rFonts w:ascii="Arial" w:hAnsi="Arial" w:cs="Arial"/>
          <w:color w:val="000000"/>
        </w:rPr>
        <w:t xml:space="preserve">.  </w:t>
      </w:r>
      <w:r w:rsidR="00D46C1C" w:rsidRPr="005773B3">
        <w:rPr>
          <w:rFonts w:ascii="Arial" w:hAnsi="Arial" w:cs="Arial"/>
          <w:color w:val="000000"/>
        </w:rPr>
        <w:t xml:space="preserve">The budget will also become the financial basis for any grant award, </w:t>
      </w:r>
      <w:r w:rsidR="00D46C1C">
        <w:rPr>
          <w:rFonts w:ascii="Arial" w:hAnsi="Arial" w:cs="Arial"/>
          <w:color w:val="000000"/>
          <w:lang w:val="en-US"/>
        </w:rPr>
        <w:t xml:space="preserve">and for </w:t>
      </w:r>
      <w:r w:rsidR="00D46C1C" w:rsidRPr="005773B3">
        <w:rPr>
          <w:rFonts w:ascii="Arial" w:hAnsi="Arial" w:cs="Arial"/>
          <w:color w:val="000000"/>
        </w:rPr>
        <w:t xml:space="preserve">making cost reimbursement payments over the course of the project. </w:t>
      </w:r>
      <w:proofErr w:type="spellStart"/>
      <w:r w:rsidR="002C5768">
        <w:rPr>
          <w:rFonts w:ascii="Arial" w:hAnsi="Arial" w:cs="Arial"/>
          <w:color w:val="000000"/>
          <w:lang w:val="en-US"/>
        </w:rPr>
        <w:t>CommCorp</w:t>
      </w:r>
      <w:proofErr w:type="spellEnd"/>
      <w:r w:rsidR="00D46C1C" w:rsidRPr="005773B3">
        <w:rPr>
          <w:rFonts w:ascii="Arial" w:hAnsi="Arial" w:cs="Arial"/>
          <w:color w:val="000000"/>
        </w:rPr>
        <w:t xml:space="preserve"> reserves the right to modify application budgets prior to and/or after grant award.</w:t>
      </w:r>
      <w:r w:rsidR="00D46C1C" w:rsidRPr="005773B3">
        <w:rPr>
          <w:rFonts w:ascii="Arial" w:hAnsi="Arial" w:cs="Arial"/>
          <w:color w:val="000000"/>
          <w:lang w:val="en-US"/>
        </w:rPr>
        <w:t xml:space="preserve">  </w:t>
      </w:r>
      <w:r w:rsidR="00D46C1C">
        <w:rPr>
          <w:rFonts w:ascii="Arial" w:hAnsi="Arial" w:cs="Arial"/>
          <w:lang w:val="en-US"/>
        </w:rPr>
        <w:t xml:space="preserve">Upload your budget using the appropriate button on the BOG portal website.  Submit it in Microsoft Excel spreadsheet format (not PDF).  Use the following naming convention:  </w:t>
      </w:r>
      <w:r w:rsidR="00666FF4" w:rsidRPr="00BA033C">
        <w:rPr>
          <w:rFonts w:ascii="Arial" w:hAnsi="Arial" w:cs="Arial"/>
          <w:b/>
          <w:lang w:val="en-US"/>
        </w:rPr>
        <w:t>OrganizationName_FY19</w:t>
      </w:r>
      <w:r w:rsidR="00D46C1C" w:rsidRPr="00BA033C">
        <w:rPr>
          <w:rFonts w:ascii="Arial" w:hAnsi="Arial" w:cs="Arial"/>
          <w:b/>
          <w:lang w:val="en-US"/>
        </w:rPr>
        <w:t>BOG_Budget.xls.</w:t>
      </w:r>
    </w:p>
    <w:p w14:paraId="24139B6B" w14:textId="77777777" w:rsidR="002F1F59" w:rsidRDefault="002F1F59" w:rsidP="00D52405">
      <w:pPr>
        <w:pStyle w:val="ListParagraph"/>
        <w:spacing w:before="100" w:after="0" w:line="280" w:lineRule="atLeast"/>
        <w:ind w:left="1080" w:hanging="720"/>
        <w:contextualSpacing w:val="0"/>
        <w:rPr>
          <w:rFonts w:ascii="Arial" w:hAnsi="Arial" w:cs="Arial"/>
          <w:b/>
          <w:bCs/>
          <w:lang w:val="en-US"/>
        </w:rPr>
      </w:pPr>
    </w:p>
    <w:p w14:paraId="1F3E2619" w14:textId="77777777" w:rsidR="003028FA" w:rsidRDefault="003028FA" w:rsidP="00D52405">
      <w:pPr>
        <w:pStyle w:val="ListParagraph"/>
        <w:spacing w:before="100" w:after="0" w:line="280" w:lineRule="atLeast"/>
        <w:ind w:left="1080" w:hanging="720"/>
        <w:contextualSpacing w:val="0"/>
        <w:rPr>
          <w:rFonts w:ascii="Arial" w:hAnsi="Arial" w:cs="Arial"/>
          <w:b/>
          <w:bCs/>
          <w:lang w:val="en-US"/>
        </w:rPr>
      </w:pPr>
    </w:p>
    <w:p w14:paraId="2E4858D6" w14:textId="77777777" w:rsidR="00F82168" w:rsidRDefault="00F82168" w:rsidP="00D52405">
      <w:pPr>
        <w:pStyle w:val="ListParagraph"/>
        <w:spacing w:before="100" w:after="0" w:line="280" w:lineRule="atLeast"/>
        <w:ind w:left="1080" w:hanging="720"/>
        <w:contextualSpacing w:val="0"/>
        <w:rPr>
          <w:rFonts w:ascii="Arial" w:hAnsi="Arial" w:cs="Arial"/>
          <w:b/>
          <w:bCs/>
          <w:lang w:val="en-US"/>
        </w:rPr>
      </w:pPr>
    </w:p>
    <w:p w14:paraId="2884D5B9" w14:textId="77777777" w:rsidR="00F82168" w:rsidRPr="005773B3" w:rsidRDefault="00F82168" w:rsidP="00F82168">
      <w:pPr>
        <w:pStyle w:val="BodyText"/>
        <w:tabs>
          <w:tab w:val="left" w:pos="810"/>
        </w:tabs>
        <w:spacing w:before="100"/>
        <w:rPr>
          <w:rFonts w:ascii="Calibri" w:hAnsi="Calibri" w:cs="Tahoma"/>
          <w:b w:val="0"/>
          <w:bCs w:val="0"/>
          <w:iCs/>
          <w:sz w:val="20"/>
          <w:szCs w:val="20"/>
        </w:rPr>
      </w:pPr>
      <w:r>
        <w:rPr>
          <w:noProof/>
          <w:lang w:val="en-US" w:eastAsia="en-US"/>
        </w:rPr>
        <mc:AlternateContent>
          <mc:Choice Requires="wps">
            <w:drawing>
              <wp:anchor distT="0" distB="0" distL="114300" distR="114300" simplePos="0" relativeHeight="251665408" behindDoc="0" locked="0" layoutInCell="1" allowOverlap="1" wp14:anchorId="6EAA4447" wp14:editId="150A518E">
                <wp:simplePos x="0" y="0"/>
                <wp:positionH relativeFrom="column">
                  <wp:posOffset>-28576</wp:posOffset>
                </wp:positionH>
                <wp:positionV relativeFrom="paragraph">
                  <wp:posOffset>32385</wp:posOffset>
                </wp:positionV>
                <wp:extent cx="6181725" cy="36576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65760"/>
                        </a:xfrm>
                        <a:prstGeom prst="rect">
                          <a:avLst/>
                        </a:prstGeom>
                        <a:solidFill>
                          <a:srgbClr val="4F81BD">
                            <a:lumMod val="60000"/>
                            <a:lumOff val="40000"/>
                          </a:srgbClr>
                        </a:solidFill>
                        <a:ln w="9525">
                          <a:noFill/>
                          <a:miter lim="800000"/>
                          <a:headEnd/>
                          <a:tailEnd/>
                        </a:ln>
                      </wps:spPr>
                      <wps:txbx>
                        <w:txbxContent>
                          <w:p w14:paraId="54DF4C35" w14:textId="77777777" w:rsidR="00494656" w:rsidRPr="006477BA" w:rsidRDefault="00494656" w:rsidP="00F82168">
                            <w:pPr>
                              <w:rPr>
                                <w:rFonts w:ascii="Arial" w:hAnsi="Arial" w:cs="Arial"/>
                                <w:color w:val="FFFFFF"/>
                                <w:sz w:val="28"/>
                                <w:szCs w:val="28"/>
                              </w:rPr>
                            </w:pPr>
                            <w:r>
                              <w:rPr>
                                <w:rFonts w:ascii="Arial" w:hAnsi="Arial" w:cs="Arial"/>
                                <w:color w:val="FFFFFF"/>
                                <w:sz w:val="28"/>
                                <w:szCs w:val="28"/>
                              </w:rPr>
                              <w:t>Three: The BOG Tier Model – A Different Approach to Youth Employability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A4447" id="_x0000_s1029" type="#_x0000_t202" style="position:absolute;margin-left:-2.25pt;margin-top:2.55pt;width:486.75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" fillcolor="#95b3d7" stroked="f">
                <v:textbox>
                  <w:txbxContent>
                    <w:p w14:paraId="54DF4C35" w14:textId="77777777" w:rsidR="00494656" w:rsidRPr="006477BA" w:rsidRDefault="00494656" w:rsidP="00F82168">
                      <w:pPr>
                        <w:rPr>
                          <w:rFonts w:ascii="Arial" w:hAnsi="Arial" w:cs="Arial"/>
                          <w:color w:val="FFFFFF"/>
                          <w:sz w:val="28"/>
                          <w:szCs w:val="28"/>
                        </w:rPr>
                      </w:pPr>
                      <w:r>
                        <w:rPr>
                          <w:rFonts w:ascii="Arial" w:hAnsi="Arial" w:cs="Arial"/>
                          <w:color w:val="FFFFFF"/>
                          <w:sz w:val="28"/>
                          <w:szCs w:val="28"/>
                        </w:rPr>
                        <w:t>Three: The BOG Tier Model – A Different Approach to Youth Employability</w:t>
                      </w:r>
                    </w:p>
                  </w:txbxContent>
                </v:textbox>
              </v:shape>
            </w:pict>
          </mc:Fallback>
        </mc:AlternateContent>
      </w:r>
    </w:p>
    <w:p w14:paraId="0B07D4BB" w14:textId="77777777" w:rsidR="00F82168" w:rsidRPr="005773B3" w:rsidRDefault="00F82168" w:rsidP="00D52405">
      <w:pPr>
        <w:pStyle w:val="ListParagraph"/>
        <w:spacing w:before="100" w:after="0" w:line="280" w:lineRule="atLeast"/>
        <w:ind w:left="1080" w:hanging="720"/>
        <w:contextualSpacing w:val="0"/>
        <w:rPr>
          <w:rFonts w:ascii="Arial" w:hAnsi="Arial" w:cs="Arial"/>
          <w:b/>
          <w:bCs/>
          <w:lang w:val="en-US"/>
        </w:rPr>
      </w:pPr>
    </w:p>
    <w:p w14:paraId="4678B817" w14:textId="77777777" w:rsidR="00D46C1C" w:rsidRDefault="00D46C1C" w:rsidP="005773B3">
      <w:pPr>
        <w:pStyle w:val="BodyText"/>
        <w:tabs>
          <w:tab w:val="left" w:pos="810"/>
        </w:tabs>
        <w:spacing w:before="100"/>
        <w:rPr>
          <w:rFonts w:ascii="Calibri" w:hAnsi="Calibri" w:cs="Tahoma"/>
          <w:b w:val="0"/>
          <w:bCs w:val="0"/>
          <w:iCs/>
          <w:sz w:val="20"/>
          <w:szCs w:val="20"/>
        </w:rPr>
      </w:pPr>
    </w:p>
    <w:p w14:paraId="203B2000" w14:textId="53BC0A9E" w:rsidR="003028FA" w:rsidRPr="0012531B" w:rsidRDefault="003028FA" w:rsidP="003028FA">
      <w:pPr>
        <w:pStyle w:val="Default"/>
        <w:spacing w:before="100" w:line="280" w:lineRule="atLeast"/>
        <w:rPr>
          <w:rFonts w:ascii="Arial" w:hAnsi="Arial" w:cs="Arial"/>
          <w:sz w:val="20"/>
          <w:szCs w:val="20"/>
        </w:rPr>
      </w:pPr>
      <w:r w:rsidRPr="0012531B">
        <w:rPr>
          <w:rFonts w:ascii="Arial" w:hAnsi="Arial" w:cs="Arial"/>
          <w:sz w:val="20"/>
          <w:szCs w:val="20"/>
        </w:rPr>
        <w:t xml:space="preserve">Bridging the Opportunity Gap represents one element in a larger effort to help </w:t>
      </w:r>
      <w:r w:rsidR="008100B1">
        <w:rPr>
          <w:rFonts w:ascii="Arial" w:hAnsi="Arial" w:cs="Arial"/>
          <w:sz w:val="20"/>
          <w:szCs w:val="20"/>
        </w:rPr>
        <w:t>youth committed to DYS</w:t>
      </w:r>
      <w:r w:rsidRPr="0012531B">
        <w:rPr>
          <w:rFonts w:ascii="Arial" w:hAnsi="Arial" w:cs="Arial"/>
          <w:sz w:val="20"/>
          <w:szCs w:val="20"/>
        </w:rPr>
        <w:t xml:space="preserve"> be more prepared for the future – both education and work.  DYS, together with Commonwealth Corporation and the Collaborative for Educational Services, has worked to incorporate a range of activities and experiences aimed at helping youth assess their own individual strengths and aspirations, learn more about options that exist in both school and work, and establish </w:t>
      </w:r>
      <w:r>
        <w:rPr>
          <w:rFonts w:ascii="Arial" w:hAnsi="Arial" w:cs="Arial"/>
          <w:sz w:val="20"/>
          <w:szCs w:val="20"/>
        </w:rPr>
        <w:t xml:space="preserve">goals and plans that can give a direction for </w:t>
      </w:r>
      <w:r w:rsidRPr="0012531B">
        <w:rPr>
          <w:rFonts w:ascii="Arial" w:hAnsi="Arial" w:cs="Arial"/>
          <w:sz w:val="20"/>
          <w:szCs w:val="20"/>
        </w:rPr>
        <w:t xml:space="preserve">future success. </w:t>
      </w:r>
    </w:p>
    <w:p w14:paraId="17476B15" w14:textId="77777777" w:rsidR="003028FA" w:rsidRDefault="003028FA" w:rsidP="003028FA">
      <w:pPr>
        <w:pStyle w:val="Default"/>
        <w:spacing w:before="100" w:line="280" w:lineRule="atLeast"/>
        <w:rPr>
          <w:rFonts w:ascii="Arial" w:hAnsi="Arial" w:cs="Arial"/>
          <w:sz w:val="20"/>
          <w:szCs w:val="20"/>
        </w:rPr>
      </w:pPr>
      <w:r w:rsidRPr="0012531B">
        <w:rPr>
          <w:rFonts w:ascii="Arial" w:hAnsi="Arial" w:cs="Arial"/>
          <w:sz w:val="20"/>
          <w:szCs w:val="20"/>
        </w:rPr>
        <w:t xml:space="preserve">From the time that a youth begins involvement in the DYS system, classroom activities and other undertakings seek to help a youth become </w:t>
      </w:r>
      <w:r w:rsidRPr="0012531B">
        <w:rPr>
          <w:rFonts w:ascii="Arial" w:hAnsi="Arial" w:cs="Arial"/>
          <w:b/>
          <w:sz w:val="20"/>
          <w:szCs w:val="20"/>
        </w:rPr>
        <w:t>Future Ready</w:t>
      </w:r>
      <w:r>
        <w:rPr>
          <w:rFonts w:ascii="Arial" w:hAnsi="Arial" w:cs="Arial"/>
          <w:sz w:val="20"/>
          <w:szCs w:val="20"/>
        </w:rPr>
        <w:t xml:space="preserve"> – </w:t>
      </w:r>
      <w:r w:rsidRPr="00F61C40">
        <w:rPr>
          <w:rFonts w:ascii="Arial" w:hAnsi="Arial" w:cs="Arial"/>
          <w:sz w:val="20"/>
          <w:szCs w:val="20"/>
        </w:rPr>
        <w:t xml:space="preserve">having the knowledge, skills and attitudes to complete whatever education and training </w:t>
      </w:r>
      <w:r>
        <w:rPr>
          <w:rFonts w:ascii="Arial" w:hAnsi="Arial" w:cs="Arial"/>
          <w:sz w:val="20"/>
          <w:szCs w:val="20"/>
        </w:rPr>
        <w:t>is needed to</w:t>
      </w:r>
      <w:r w:rsidRPr="00F61C40">
        <w:rPr>
          <w:rFonts w:ascii="Arial" w:hAnsi="Arial" w:cs="Arial"/>
          <w:sz w:val="20"/>
          <w:szCs w:val="20"/>
        </w:rPr>
        <w:t xml:space="preserve"> achieve goals in school, work and life. </w:t>
      </w:r>
      <w:r>
        <w:rPr>
          <w:rFonts w:ascii="Arial" w:hAnsi="Arial" w:cs="Arial"/>
          <w:sz w:val="20"/>
          <w:szCs w:val="20"/>
        </w:rPr>
        <w:t xml:space="preserve">In general, Future Ready is a </w:t>
      </w:r>
      <w:r w:rsidRPr="0012531B">
        <w:rPr>
          <w:rFonts w:ascii="Arial" w:hAnsi="Arial" w:cs="Arial"/>
          <w:sz w:val="20"/>
          <w:szCs w:val="20"/>
        </w:rPr>
        <w:t>learning process between students, educators, and other caring adults</w:t>
      </w:r>
      <w:r>
        <w:rPr>
          <w:rFonts w:ascii="Arial" w:hAnsi="Arial" w:cs="Arial"/>
          <w:sz w:val="20"/>
          <w:szCs w:val="20"/>
        </w:rPr>
        <w:t xml:space="preserve"> that involves each youth moving through three phases:</w:t>
      </w:r>
    </w:p>
    <w:p w14:paraId="29E3B842" w14:textId="77777777" w:rsidR="003028FA" w:rsidRDefault="003028FA" w:rsidP="003028FA">
      <w:pPr>
        <w:autoSpaceDE w:val="0"/>
        <w:autoSpaceDN w:val="0"/>
        <w:adjustRightInd w:val="0"/>
        <w:spacing w:before="100" w:line="280" w:lineRule="atLeast"/>
        <w:ind w:left="720" w:hanging="360"/>
        <w:rPr>
          <w:rFonts w:ascii="Arial" w:hAnsi="Arial" w:cs="Arial"/>
          <w:color w:val="000000"/>
          <w:sz w:val="20"/>
          <w:szCs w:val="20"/>
        </w:rPr>
      </w:pPr>
      <w:r>
        <w:rPr>
          <w:rFonts w:ascii="Arial" w:hAnsi="Arial" w:cs="Arial"/>
          <w:b/>
          <w:bCs/>
          <w:color w:val="000000"/>
          <w:sz w:val="20"/>
          <w:szCs w:val="20"/>
        </w:rPr>
        <w:t>•</w:t>
      </w:r>
      <w:r>
        <w:rPr>
          <w:rFonts w:ascii="Arial" w:hAnsi="Arial" w:cs="Arial"/>
          <w:b/>
          <w:bCs/>
          <w:color w:val="000000"/>
          <w:sz w:val="20"/>
          <w:szCs w:val="20"/>
        </w:rPr>
        <w:tab/>
      </w:r>
      <w:r w:rsidRPr="00F61C40">
        <w:rPr>
          <w:rFonts w:ascii="Arial" w:hAnsi="Arial" w:cs="Arial"/>
          <w:b/>
          <w:bCs/>
          <w:color w:val="000000"/>
          <w:sz w:val="20"/>
          <w:szCs w:val="20"/>
        </w:rPr>
        <w:t>Future Ready Awareness</w:t>
      </w:r>
      <w:r>
        <w:rPr>
          <w:rFonts w:ascii="Arial" w:hAnsi="Arial" w:cs="Arial"/>
          <w:b/>
          <w:bCs/>
          <w:color w:val="000000"/>
          <w:sz w:val="20"/>
          <w:szCs w:val="20"/>
        </w:rPr>
        <w:t xml:space="preserve"> –</w:t>
      </w:r>
      <w:r w:rsidRPr="00F61C40">
        <w:rPr>
          <w:rFonts w:ascii="Arial" w:hAnsi="Arial" w:cs="Arial"/>
          <w:b/>
          <w:bCs/>
          <w:color w:val="000000"/>
          <w:sz w:val="20"/>
          <w:szCs w:val="20"/>
        </w:rPr>
        <w:t xml:space="preserve"> </w:t>
      </w:r>
      <w:r>
        <w:rPr>
          <w:rFonts w:ascii="Arial" w:hAnsi="Arial" w:cs="Arial"/>
          <w:color w:val="000000"/>
          <w:sz w:val="20"/>
          <w:szCs w:val="20"/>
        </w:rPr>
        <w:t>y</w:t>
      </w:r>
      <w:r w:rsidRPr="00F61C40">
        <w:rPr>
          <w:rFonts w:ascii="Arial" w:hAnsi="Arial" w:cs="Arial"/>
          <w:color w:val="000000"/>
          <w:sz w:val="20"/>
          <w:szCs w:val="20"/>
        </w:rPr>
        <w:t>outh build awareness of the varie</w:t>
      </w:r>
      <w:r>
        <w:rPr>
          <w:rFonts w:ascii="Arial" w:hAnsi="Arial" w:cs="Arial"/>
          <w:color w:val="000000"/>
          <w:sz w:val="20"/>
          <w:szCs w:val="20"/>
        </w:rPr>
        <w:t>ty of post</w:t>
      </w:r>
      <w:r w:rsidRPr="00F61C40">
        <w:rPr>
          <w:rFonts w:ascii="Arial" w:hAnsi="Arial" w:cs="Arial"/>
          <w:color w:val="000000"/>
          <w:sz w:val="20"/>
          <w:szCs w:val="20"/>
        </w:rPr>
        <w:t>secondary options and careers available and begin identif</w:t>
      </w:r>
      <w:r>
        <w:rPr>
          <w:rFonts w:ascii="Arial" w:hAnsi="Arial" w:cs="Arial"/>
          <w:color w:val="000000"/>
          <w:sz w:val="20"/>
          <w:szCs w:val="20"/>
        </w:rPr>
        <w:t>ying areas of personal interest;</w:t>
      </w:r>
    </w:p>
    <w:p w14:paraId="20207539" w14:textId="6E61248E" w:rsidR="003028FA" w:rsidRDefault="003028FA" w:rsidP="003028FA">
      <w:pPr>
        <w:autoSpaceDE w:val="0"/>
        <w:autoSpaceDN w:val="0"/>
        <w:adjustRightInd w:val="0"/>
        <w:spacing w:before="100" w:line="280" w:lineRule="atLeast"/>
        <w:ind w:left="720" w:hanging="360"/>
        <w:rPr>
          <w:rFonts w:ascii="Arial" w:hAnsi="Arial" w:cs="Arial"/>
          <w:color w:val="000000"/>
          <w:sz w:val="20"/>
          <w:szCs w:val="20"/>
        </w:rPr>
      </w:pPr>
      <w:r>
        <w:rPr>
          <w:rFonts w:ascii="Arial" w:hAnsi="Arial" w:cs="Arial"/>
          <w:b/>
          <w:bCs/>
          <w:color w:val="000000"/>
          <w:sz w:val="20"/>
          <w:szCs w:val="20"/>
        </w:rPr>
        <w:t>•</w:t>
      </w:r>
      <w:r>
        <w:rPr>
          <w:rFonts w:ascii="Arial" w:hAnsi="Arial" w:cs="Arial"/>
          <w:b/>
          <w:bCs/>
          <w:color w:val="000000"/>
          <w:sz w:val="20"/>
          <w:szCs w:val="20"/>
        </w:rPr>
        <w:tab/>
        <w:t xml:space="preserve">Future Ready Exploration – </w:t>
      </w:r>
      <w:r>
        <w:rPr>
          <w:rFonts w:ascii="Arial" w:hAnsi="Arial" w:cs="Arial"/>
          <w:color w:val="000000"/>
          <w:sz w:val="20"/>
          <w:szCs w:val="20"/>
        </w:rPr>
        <w:t>y</w:t>
      </w:r>
      <w:r w:rsidRPr="00F61C40">
        <w:rPr>
          <w:rFonts w:ascii="Arial" w:hAnsi="Arial" w:cs="Arial"/>
          <w:color w:val="000000"/>
          <w:sz w:val="20"/>
          <w:szCs w:val="20"/>
        </w:rPr>
        <w:t>outh explore post-secondary and career options to provide motiva</w:t>
      </w:r>
      <w:r>
        <w:rPr>
          <w:rFonts w:ascii="Arial" w:hAnsi="Arial" w:cs="Arial"/>
          <w:color w:val="000000"/>
          <w:sz w:val="20"/>
          <w:szCs w:val="20"/>
        </w:rPr>
        <w:t>tion and inform decision</w:t>
      </w:r>
      <w:r w:rsidR="008100B1">
        <w:rPr>
          <w:rFonts w:ascii="Arial" w:hAnsi="Arial" w:cs="Arial"/>
          <w:color w:val="000000"/>
          <w:sz w:val="20"/>
          <w:szCs w:val="20"/>
        </w:rPr>
        <w:t xml:space="preserve"> </w:t>
      </w:r>
      <w:r>
        <w:rPr>
          <w:rFonts w:ascii="Arial" w:hAnsi="Arial" w:cs="Arial"/>
          <w:color w:val="000000"/>
          <w:sz w:val="20"/>
          <w:szCs w:val="20"/>
        </w:rPr>
        <w:t>making; and</w:t>
      </w:r>
    </w:p>
    <w:p w14:paraId="183DDCDB" w14:textId="77777777" w:rsidR="003028FA" w:rsidRPr="00F61C40" w:rsidRDefault="003028FA" w:rsidP="003028FA">
      <w:pPr>
        <w:autoSpaceDE w:val="0"/>
        <w:autoSpaceDN w:val="0"/>
        <w:adjustRightInd w:val="0"/>
        <w:spacing w:before="100" w:line="280" w:lineRule="atLeast"/>
        <w:ind w:left="720" w:hanging="360"/>
        <w:rPr>
          <w:rFonts w:ascii="Arial" w:hAnsi="Arial" w:cs="Arial"/>
          <w:color w:val="000000"/>
          <w:sz w:val="20"/>
          <w:szCs w:val="20"/>
        </w:rPr>
      </w:pPr>
      <w:r>
        <w:rPr>
          <w:rFonts w:ascii="Arial" w:hAnsi="Arial" w:cs="Arial"/>
          <w:b/>
          <w:bCs/>
          <w:color w:val="000000"/>
          <w:sz w:val="20"/>
          <w:szCs w:val="20"/>
        </w:rPr>
        <w:t>•</w:t>
      </w:r>
      <w:r>
        <w:rPr>
          <w:rFonts w:ascii="Arial" w:hAnsi="Arial" w:cs="Arial"/>
          <w:b/>
          <w:bCs/>
          <w:color w:val="000000"/>
          <w:sz w:val="20"/>
          <w:szCs w:val="20"/>
        </w:rPr>
        <w:tab/>
        <w:t xml:space="preserve">Future Ready Immersion – </w:t>
      </w:r>
      <w:r>
        <w:rPr>
          <w:rFonts w:ascii="Arial" w:hAnsi="Arial" w:cs="Arial"/>
          <w:color w:val="000000"/>
          <w:sz w:val="20"/>
          <w:szCs w:val="20"/>
        </w:rPr>
        <w:t>y</w:t>
      </w:r>
      <w:r w:rsidRPr="00F61C40">
        <w:rPr>
          <w:rFonts w:ascii="Arial" w:hAnsi="Arial" w:cs="Arial"/>
          <w:color w:val="000000"/>
          <w:sz w:val="20"/>
          <w:szCs w:val="20"/>
        </w:rPr>
        <w:t xml:space="preserve">outh apply learning through practical experiences and develop transferrable 21st </w:t>
      </w:r>
      <w:r>
        <w:rPr>
          <w:rFonts w:ascii="Arial" w:hAnsi="Arial" w:cs="Arial"/>
          <w:color w:val="000000"/>
          <w:sz w:val="20"/>
          <w:szCs w:val="20"/>
        </w:rPr>
        <w:t>C</w:t>
      </w:r>
      <w:r w:rsidRPr="00F61C40">
        <w:rPr>
          <w:rFonts w:ascii="Arial" w:hAnsi="Arial" w:cs="Arial"/>
          <w:color w:val="000000"/>
          <w:sz w:val="20"/>
          <w:szCs w:val="20"/>
        </w:rPr>
        <w:t>entur</w:t>
      </w:r>
      <w:r>
        <w:rPr>
          <w:rFonts w:ascii="Arial" w:hAnsi="Arial" w:cs="Arial"/>
          <w:color w:val="000000"/>
          <w:sz w:val="20"/>
          <w:szCs w:val="20"/>
        </w:rPr>
        <w:t xml:space="preserve">y workplace and academic skills; youth complete </w:t>
      </w:r>
      <w:r w:rsidRPr="00F61C40">
        <w:rPr>
          <w:rFonts w:ascii="Arial" w:hAnsi="Arial" w:cs="Arial"/>
          <w:color w:val="000000"/>
          <w:sz w:val="20"/>
          <w:szCs w:val="20"/>
        </w:rPr>
        <w:t>train</w:t>
      </w:r>
      <w:r>
        <w:rPr>
          <w:rFonts w:ascii="Arial" w:hAnsi="Arial" w:cs="Arial"/>
          <w:color w:val="000000"/>
          <w:sz w:val="20"/>
          <w:szCs w:val="20"/>
        </w:rPr>
        <w:t>ing</w:t>
      </w:r>
      <w:r w:rsidRPr="00F61C40">
        <w:rPr>
          <w:rFonts w:ascii="Arial" w:hAnsi="Arial" w:cs="Arial"/>
          <w:color w:val="000000"/>
          <w:sz w:val="20"/>
          <w:szCs w:val="20"/>
        </w:rPr>
        <w:t xml:space="preserve"> for employment in a specific occupation</w:t>
      </w:r>
      <w:r>
        <w:rPr>
          <w:rFonts w:ascii="Arial" w:hAnsi="Arial" w:cs="Arial"/>
          <w:color w:val="000000"/>
          <w:sz w:val="20"/>
          <w:szCs w:val="20"/>
        </w:rPr>
        <w:t>.</w:t>
      </w:r>
    </w:p>
    <w:p w14:paraId="184E8C89" w14:textId="6FF0299C" w:rsidR="003028FA" w:rsidRDefault="003028FA" w:rsidP="003028FA">
      <w:pPr>
        <w:pStyle w:val="Default"/>
        <w:spacing w:before="100" w:line="280" w:lineRule="atLeast"/>
        <w:rPr>
          <w:rFonts w:ascii="Arial" w:hAnsi="Arial" w:cs="Arial"/>
          <w:sz w:val="20"/>
          <w:szCs w:val="20"/>
        </w:rPr>
      </w:pPr>
      <w:r>
        <w:rPr>
          <w:rFonts w:ascii="Arial" w:hAnsi="Arial" w:cs="Arial"/>
          <w:sz w:val="20"/>
          <w:szCs w:val="20"/>
        </w:rPr>
        <w:t xml:space="preserve">BOG grantees need to be aware that services delivered to </w:t>
      </w:r>
      <w:r w:rsidR="008100B1">
        <w:rPr>
          <w:rFonts w:ascii="Arial" w:hAnsi="Arial" w:cs="Arial"/>
          <w:sz w:val="20"/>
          <w:szCs w:val="20"/>
        </w:rPr>
        <w:t xml:space="preserve">youth committed to </w:t>
      </w:r>
      <w:r>
        <w:rPr>
          <w:rFonts w:ascii="Arial" w:hAnsi="Arial" w:cs="Arial"/>
          <w:sz w:val="20"/>
          <w:szCs w:val="20"/>
        </w:rPr>
        <w:t xml:space="preserve">DYS through a BOG grant award are a critical part of this Future Ready process.  BOG participants consist of youth who are DYS clients that have returned to their home community from residential treatment.  These youth will already have been exposed to career awareness and development through the DYS </w:t>
      </w:r>
      <w:r w:rsidRPr="00D26002">
        <w:rPr>
          <w:rFonts w:ascii="Arial" w:hAnsi="Arial" w:cs="Arial"/>
          <w:i/>
          <w:sz w:val="20"/>
          <w:szCs w:val="20"/>
        </w:rPr>
        <w:t>Empower Your Future</w:t>
      </w:r>
      <w:r>
        <w:rPr>
          <w:rFonts w:ascii="Arial" w:hAnsi="Arial" w:cs="Arial"/>
          <w:sz w:val="20"/>
          <w:szCs w:val="20"/>
        </w:rPr>
        <w:t xml:space="preserve"> curriculum, and will have already begun a process of defining future career goals, including plans for education and training that will help them earn formal credentials necessary to obtain a first job in a career.  From this perspective, grantees should craft their work with individual youth to build on an existing foundation of career exploration.</w:t>
      </w:r>
    </w:p>
    <w:p w14:paraId="1872287B" w14:textId="77DBBD12" w:rsidR="003028FA" w:rsidRDefault="003028FA" w:rsidP="003028FA">
      <w:pPr>
        <w:pStyle w:val="Default"/>
        <w:spacing w:before="100" w:line="280" w:lineRule="atLeast"/>
        <w:rPr>
          <w:rFonts w:ascii="Arial" w:hAnsi="Arial" w:cs="Arial"/>
          <w:sz w:val="20"/>
          <w:szCs w:val="20"/>
        </w:rPr>
      </w:pPr>
      <w:r>
        <w:rPr>
          <w:rFonts w:ascii="Arial" w:hAnsi="Arial" w:cs="Arial"/>
          <w:sz w:val="20"/>
          <w:szCs w:val="20"/>
        </w:rPr>
        <w:lastRenderedPageBreak/>
        <w:t>For BOG programs th</w:t>
      </w:r>
      <w:r w:rsidR="00666FF4">
        <w:rPr>
          <w:rFonts w:ascii="Arial" w:hAnsi="Arial" w:cs="Arial"/>
          <w:sz w:val="20"/>
          <w:szCs w:val="20"/>
        </w:rPr>
        <w:t>at are delivered during the 2018-2019</w:t>
      </w:r>
      <w:r>
        <w:rPr>
          <w:rFonts w:ascii="Arial" w:hAnsi="Arial" w:cs="Arial"/>
          <w:sz w:val="20"/>
          <w:szCs w:val="20"/>
        </w:rPr>
        <w:t xml:space="preserve"> program year, the core BOG experience should itself be organized to move youth participants through a phased sequence of experiences that is designed to yield a job-ready youth.  The design for BOG organizes experiences into levels or stages that youth move through as they demonstrate mastery of specific work readiness skills and indicate they are equipped to advance into the next tier of activities.</w:t>
      </w:r>
    </w:p>
    <w:p w14:paraId="6E87BFD0" w14:textId="6924E7D8" w:rsidR="003028FA" w:rsidRDefault="00666FF4" w:rsidP="003028FA">
      <w:pPr>
        <w:pStyle w:val="Default"/>
        <w:spacing w:before="100" w:line="280" w:lineRule="atLeast"/>
        <w:rPr>
          <w:rFonts w:ascii="Arial" w:hAnsi="Arial" w:cs="Arial"/>
          <w:sz w:val="20"/>
          <w:szCs w:val="20"/>
        </w:rPr>
      </w:pPr>
      <w:r>
        <w:rPr>
          <w:rFonts w:ascii="Arial" w:hAnsi="Arial" w:cs="Arial"/>
          <w:sz w:val="20"/>
          <w:szCs w:val="20"/>
        </w:rPr>
        <w:t>G</w:t>
      </w:r>
      <w:r w:rsidR="003028FA">
        <w:rPr>
          <w:rFonts w:ascii="Arial" w:hAnsi="Arial" w:cs="Arial"/>
          <w:sz w:val="20"/>
          <w:szCs w:val="20"/>
        </w:rPr>
        <w:t xml:space="preserve">rantees are expected to tailor a range of activities that supports the needs of each BOG participant – delivering a more individualized program of services and experiences to help each youth gain measurable ‘soft’ skills.  </w:t>
      </w:r>
      <w:r>
        <w:rPr>
          <w:rFonts w:ascii="Arial" w:hAnsi="Arial" w:cs="Arial"/>
          <w:sz w:val="20"/>
          <w:szCs w:val="20"/>
        </w:rPr>
        <w:t xml:space="preserve">The tiered approach builds </w:t>
      </w:r>
      <w:r w:rsidR="006E3C4A">
        <w:rPr>
          <w:rFonts w:ascii="Arial" w:hAnsi="Arial" w:cs="Arial"/>
          <w:sz w:val="20"/>
          <w:szCs w:val="20"/>
        </w:rPr>
        <w:t xml:space="preserve">on career readiness training </w:t>
      </w:r>
      <w:r>
        <w:rPr>
          <w:rFonts w:ascii="Arial" w:hAnsi="Arial" w:cs="Arial"/>
          <w:sz w:val="20"/>
          <w:szCs w:val="20"/>
        </w:rPr>
        <w:t xml:space="preserve">by asking grantees to identify a range of community-based experiences such as job shadowing, volunteer activities, community service learning and other real-world exposures where youth can develop, apply, and demonstrate specific and measurable soft skills. </w:t>
      </w:r>
      <w:r w:rsidR="003028FA">
        <w:rPr>
          <w:rFonts w:ascii="Arial" w:hAnsi="Arial" w:cs="Arial"/>
          <w:sz w:val="20"/>
          <w:szCs w:val="20"/>
        </w:rPr>
        <w:t>And, youth are able to begin a BOG sequence at any time during the year.  This approach should help youth progress through the four BOG tiers at a pace that reflects their developmental readiness to advance.  A youth who ends a program year having achieved BOG Tier Two, for example, could pick up at that point in the sequence in the next available program year.</w:t>
      </w:r>
    </w:p>
    <w:p w14:paraId="060DF68C" w14:textId="77777777" w:rsidR="003028FA" w:rsidRDefault="003028FA" w:rsidP="003028FA">
      <w:pPr>
        <w:pStyle w:val="Default"/>
        <w:spacing w:before="100" w:line="280" w:lineRule="atLeast"/>
        <w:rPr>
          <w:rFonts w:ascii="Arial" w:hAnsi="Arial" w:cs="Arial"/>
          <w:sz w:val="20"/>
          <w:szCs w:val="20"/>
        </w:rPr>
      </w:pPr>
      <w:r>
        <w:rPr>
          <w:rFonts w:ascii="Arial" w:hAnsi="Arial" w:cs="Arial"/>
          <w:sz w:val="20"/>
          <w:szCs w:val="20"/>
        </w:rPr>
        <w:t>As each youth demonstrates they are ready – having advanced through Tier Three – they can begin unsubsidized employment (Tier Four) supported by post-employment services through which grantees help them retain employment, solidify soft skills, work through new workplace issues, and advance in the job or according to a career plan.</w:t>
      </w:r>
    </w:p>
    <w:p w14:paraId="60B800DF" w14:textId="6B793A2F" w:rsidR="003028FA" w:rsidRDefault="003028FA" w:rsidP="003028FA">
      <w:pPr>
        <w:pStyle w:val="Default"/>
        <w:spacing w:before="100" w:line="280" w:lineRule="atLeast"/>
        <w:rPr>
          <w:rFonts w:ascii="Arial" w:hAnsi="Arial" w:cs="Arial"/>
          <w:sz w:val="20"/>
          <w:szCs w:val="20"/>
        </w:rPr>
      </w:pPr>
      <w:r>
        <w:rPr>
          <w:rFonts w:ascii="Arial" w:hAnsi="Arial" w:cs="Arial"/>
          <w:sz w:val="20"/>
          <w:szCs w:val="20"/>
        </w:rPr>
        <w:t xml:space="preserve">BOG programming across all Tiers is designed to help youth acquire and demonstrate core soft skills, or work readiness skills.  The </w:t>
      </w:r>
      <w:r w:rsidR="008100B1">
        <w:rPr>
          <w:rFonts w:ascii="Arial" w:hAnsi="Arial" w:cs="Arial"/>
          <w:sz w:val="20"/>
          <w:szCs w:val="20"/>
        </w:rPr>
        <w:t xml:space="preserve">nine </w:t>
      </w:r>
      <w:r>
        <w:rPr>
          <w:rFonts w:ascii="Arial" w:hAnsi="Arial" w:cs="Arial"/>
          <w:sz w:val="20"/>
          <w:szCs w:val="20"/>
        </w:rPr>
        <w:t>core work readiness skills we are focusing on are:</w:t>
      </w:r>
    </w:p>
    <w:p w14:paraId="0E0644B4" w14:textId="77777777" w:rsidR="003028FA" w:rsidRDefault="003028FA" w:rsidP="003028FA">
      <w:pPr>
        <w:pStyle w:val="Default"/>
        <w:spacing w:before="100" w:line="280" w:lineRule="atLeast"/>
        <w:rPr>
          <w:rFonts w:ascii="Arial" w:hAnsi="Arial" w:cs="Arial"/>
          <w:sz w:val="20"/>
          <w:szCs w:val="20"/>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2880"/>
        <w:gridCol w:w="2880"/>
      </w:tblGrid>
      <w:tr w:rsidR="006E3C4A" w:rsidRPr="00B82779" w14:paraId="13F1FEE9" w14:textId="77777777" w:rsidTr="00E54ECF">
        <w:trPr>
          <w:jc w:val="center"/>
        </w:trPr>
        <w:tc>
          <w:tcPr>
            <w:tcW w:w="5760" w:type="dxa"/>
            <w:gridSpan w:val="2"/>
            <w:vAlign w:val="center"/>
          </w:tcPr>
          <w:p w14:paraId="6886BC48" w14:textId="5587FA05" w:rsidR="006E3C4A" w:rsidRPr="006E3C4A" w:rsidRDefault="006E3C4A" w:rsidP="006E3C4A">
            <w:pPr>
              <w:spacing w:before="60" w:after="60" w:line="280" w:lineRule="atLeast"/>
              <w:ind w:left="158" w:hanging="158"/>
              <w:jc w:val="center"/>
              <w:rPr>
                <w:rFonts w:ascii="Arial" w:hAnsi="Arial" w:cs="Arial"/>
                <w:b/>
                <w:sz w:val="20"/>
                <w:szCs w:val="20"/>
              </w:rPr>
            </w:pPr>
            <w:r>
              <w:rPr>
                <w:rFonts w:ascii="Arial" w:hAnsi="Arial" w:cs="Arial"/>
                <w:b/>
                <w:sz w:val="20"/>
                <w:szCs w:val="20"/>
              </w:rPr>
              <w:t>Nine Core Soft Skills for Work Readiness</w:t>
            </w:r>
          </w:p>
        </w:tc>
      </w:tr>
      <w:tr w:rsidR="003028FA" w:rsidRPr="00B82779" w14:paraId="732C4373" w14:textId="77777777" w:rsidTr="00A1078D">
        <w:trPr>
          <w:jc w:val="center"/>
        </w:trPr>
        <w:tc>
          <w:tcPr>
            <w:tcW w:w="2880" w:type="dxa"/>
            <w:vAlign w:val="center"/>
          </w:tcPr>
          <w:p w14:paraId="21867121" w14:textId="77777777" w:rsidR="003028FA" w:rsidRPr="00B82779" w:rsidRDefault="003028FA" w:rsidP="00A1078D">
            <w:pPr>
              <w:spacing w:before="60" w:after="60" w:line="280" w:lineRule="atLeast"/>
              <w:ind w:left="158" w:hanging="158"/>
              <w:rPr>
                <w:rFonts w:ascii="Arial" w:hAnsi="Arial" w:cs="Arial"/>
                <w:sz w:val="20"/>
                <w:szCs w:val="20"/>
              </w:rPr>
            </w:pPr>
            <w:r w:rsidRPr="00B82779">
              <w:rPr>
                <w:rFonts w:ascii="Arial" w:hAnsi="Arial" w:cs="Arial"/>
                <w:sz w:val="20"/>
                <w:szCs w:val="20"/>
              </w:rPr>
              <w:t>•</w:t>
            </w:r>
            <w:r>
              <w:rPr>
                <w:rFonts w:ascii="Arial" w:hAnsi="Arial" w:cs="Arial"/>
                <w:sz w:val="20"/>
                <w:szCs w:val="20"/>
              </w:rPr>
              <w:tab/>
            </w:r>
            <w:r w:rsidRPr="00B82779">
              <w:rPr>
                <w:rFonts w:ascii="Arial" w:hAnsi="Arial" w:cs="Arial"/>
                <w:sz w:val="20"/>
                <w:szCs w:val="20"/>
              </w:rPr>
              <w:t>Perseverance</w:t>
            </w:r>
          </w:p>
        </w:tc>
        <w:tc>
          <w:tcPr>
            <w:tcW w:w="2880" w:type="dxa"/>
            <w:vAlign w:val="center"/>
          </w:tcPr>
          <w:p w14:paraId="3DAEBA42" w14:textId="77777777" w:rsidR="003028FA" w:rsidRPr="00B82779" w:rsidRDefault="003028FA" w:rsidP="00A1078D">
            <w:pPr>
              <w:spacing w:before="60" w:after="60" w:line="280" w:lineRule="atLeast"/>
              <w:ind w:left="158" w:hanging="158"/>
              <w:rPr>
                <w:rFonts w:ascii="Arial" w:hAnsi="Arial" w:cs="Arial"/>
                <w:sz w:val="20"/>
                <w:szCs w:val="20"/>
              </w:rPr>
            </w:pPr>
            <w:r>
              <w:rPr>
                <w:rFonts w:ascii="Arial" w:hAnsi="Arial" w:cs="Arial"/>
                <w:sz w:val="20"/>
                <w:szCs w:val="20"/>
              </w:rPr>
              <w:t>•</w:t>
            </w:r>
            <w:r>
              <w:rPr>
                <w:rFonts w:ascii="Arial" w:hAnsi="Arial" w:cs="Arial"/>
                <w:sz w:val="20"/>
                <w:szCs w:val="20"/>
              </w:rPr>
              <w:tab/>
            </w:r>
            <w:r w:rsidRPr="00B82779">
              <w:rPr>
                <w:rFonts w:ascii="Arial" w:hAnsi="Arial" w:cs="Arial"/>
                <w:sz w:val="20"/>
                <w:szCs w:val="20"/>
              </w:rPr>
              <w:t>Communication</w:t>
            </w:r>
          </w:p>
        </w:tc>
      </w:tr>
      <w:tr w:rsidR="003028FA" w:rsidRPr="00B82779" w14:paraId="297C4119" w14:textId="77777777" w:rsidTr="00A1078D">
        <w:trPr>
          <w:jc w:val="center"/>
        </w:trPr>
        <w:tc>
          <w:tcPr>
            <w:tcW w:w="2880" w:type="dxa"/>
            <w:vAlign w:val="center"/>
          </w:tcPr>
          <w:p w14:paraId="04248BF1" w14:textId="77777777" w:rsidR="003028FA" w:rsidRPr="00B82779" w:rsidRDefault="003028FA" w:rsidP="00A1078D">
            <w:pPr>
              <w:spacing w:before="60" w:after="60" w:line="280" w:lineRule="atLeast"/>
              <w:ind w:left="158" w:hanging="158"/>
              <w:rPr>
                <w:rFonts w:ascii="Arial" w:hAnsi="Arial" w:cs="Arial"/>
                <w:sz w:val="20"/>
                <w:szCs w:val="20"/>
              </w:rPr>
            </w:pPr>
            <w:r w:rsidRPr="00B82779">
              <w:rPr>
                <w:rFonts w:ascii="Arial" w:hAnsi="Arial" w:cs="Arial"/>
                <w:sz w:val="20"/>
                <w:szCs w:val="20"/>
              </w:rPr>
              <w:t>•</w:t>
            </w:r>
            <w:r>
              <w:rPr>
                <w:rFonts w:ascii="Arial" w:hAnsi="Arial" w:cs="Arial"/>
                <w:sz w:val="20"/>
                <w:szCs w:val="20"/>
              </w:rPr>
              <w:tab/>
            </w:r>
            <w:r w:rsidRPr="00B82779">
              <w:rPr>
                <w:rFonts w:ascii="Arial" w:hAnsi="Arial" w:cs="Arial"/>
                <w:sz w:val="20"/>
                <w:szCs w:val="20"/>
              </w:rPr>
              <w:t>Optimism</w:t>
            </w:r>
          </w:p>
        </w:tc>
        <w:tc>
          <w:tcPr>
            <w:tcW w:w="2880" w:type="dxa"/>
            <w:vAlign w:val="center"/>
          </w:tcPr>
          <w:p w14:paraId="09194517" w14:textId="77777777" w:rsidR="003028FA" w:rsidRPr="00B82779" w:rsidRDefault="003028FA" w:rsidP="00A1078D">
            <w:pPr>
              <w:spacing w:before="60" w:after="60" w:line="280" w:lineRule="atLeast"/>
              <w:ind w:left="158" w:hanging="158"/>
              <w:rPr>
                <w:rFonts w:ascii="Arial" w:hAnsi="Arial" w:cs="Arial"/>
                <w:sz w:val="20"/>
                <w:szCs w:val="20"/>
              </w:rPr>
            </w:pPr>
            <w:r>
              <w:rPr>
                <w:rFonts w:ascii="Arial" w:hAnsi="Arial" w:cs="Arial"/>
                <w:sz w:val="20"/>
                <w:szCs w:val="20"/>
              </w:rPr>
              <w:t>•</w:t>
            </w:r>
            <w:r>
              <w:rPr>
                <w:rFonts w:ascii="Arial" w:hAnsi="Arial" w:cs="Arial"/>
                <w:sz w:val="20"/>
                <w:szCs w:val="20"/>
              </w:rPr>
              <w:tab/>
            </w:r>
            <w:r w:rsidRPr="00B82779">
              <w:rPr>
                <w:rFonts w:ascii="Arial" w:hAnsi="Arial" w:cs="Arial"/>
                <w:sz w:val="20"/>
                <w:szCs w:val="20"/>
              </w:rPr>
              <w:t>Confidence</w:t>
            </w:r>
          </w:p>
        </w:tc>
      </w:tr>
      <w:tr w:rsidR="003028FA" w:rsidRPr="00B82779" w14:paraId="21D6A18B" w14:textId="77777777" w:rsidTr="00A1078D">
        <w:trPr>
          <w:jc w:val="center"/>
        </w:trPr>
        <w:tc>
          <w:tcPr>
            <w:tcW w:w="2880" w:type="dxa"/>
            <w:vAlign w:val="center"/>
          </w:tcPr>
          <w:p w14:paraId="1EDA2956" w14:textId="77777777" w:rsidR="003028FA" w:rsidRPr="00B82779" w:rsidRDefault="003028FA" w:rsidP="00A1078D">
            <w:pPr>
              <w:spacing w:before="60" w:after="60" w:line="280" w:lineRule="atLeast"/>
              <w:ind w:left="158" w:hanging="158"/>
              <w:rPr>
                <w:rFonts w:ascii="Arial" w:hAnsi="Arial" w:cs="Arial"/>
                <w:sz w:val="20"/>
                <w:szCs w:val="20"/>
              </w:rPr>
            </w:pPr>
            <w:r w:rsidRPr="00B82779">
              <w:rPr>
                <w:rFonts w:ascii="Arial" w:hAnsi="Arial" w:cs="Arial"/>
                <w:sz w:val="20"/>
                <w:szCs w:val="20"/>
              </w:rPr>
              <w:t>•</w:t>
            </w:r>
            <w:r>
              <w:rPr>
                <w:rFonts w:ascii="Arial" w:hAnsi="Arial" w:cs="Arial"/>
                <w:sz w:val="20"/>
                <w:szCs w:val="20"/>
              </w:rPr>
              <w:tab/>
            </w:r>
            <w:r w:rsidRPr="00B82779">
              <w:rPr>
                <w:rFonts w:ascii="Arial" w:hAnsi="Arial" w:cs="Arial"/>
                <w:sz w:val="20"/>
                <w:szCs w:val="20"/>
              </w:rPr>
              <w:t>Self-Control</w:t>
            </w:r>
          </w:p>
        </w:tc>
        <w:tc>
          <w:tcPr>
            <w:tcW w:w="2880" w:type="dxa"/>
            <w:vAlign w:val="center"/>
          </w:tcPr>
          <w:p w14:paraId="32708622" w14:textId="77777777" w:rsidR="003028FA" w:rsidRPr="00B82779" w:rsidRDefault="003028FA" w:rsidP="00A1078D">
            <w:pPr>
              <w:spacing w:before="60" w:after="60" w:line="280" w:lineRule="atLeast"/>
              <w:ind w:left="158" w:hanging="158"/>
              <w:rPr>
                <w:rFonts w:ascii="Arial" w:hAnsi="Arial" w:cs="Arial"/>
                <w:sz w:val="20"/>
                <w:szCs w:val="20"/>
              </w:rPr>
            </w:pPr>
            <w:r>
              <w:rPr>
                <w:rFonts w:ascii="Arial" w:hAnsi="Arial" w:cs="Arial"/>
                <w:sz w:val="20"/>
                <w:szCs w:val="20"/>
              </w:rPr>
              <w:t>•</w:t>
            </w:r>
            <w:r>
              <w:rPr>
                <w:rFonts w:ascii="Arial" w:hAnsi="Arial" w:cs="Arial"/>
                <w:sz w:val="20"/>
                <w:szCs w:val="20"/>
              </w:rPr>
              <w:tab/>
            </w:r>
            <w:r w:rsidRPr="00B82779">
              <w:rPr>
                <w:rFonts w:ascii="Arial" w:hAnsi="Arial" w:cs="Arial"/>
                <w:sz w:val="20"/>
                <w:szCs w:val="20"/>
              </w:rPr>
              <w:t>Discipline</w:t>
            </w:r>
          </w:p>
        </w:tc>
      </w:tr>
      <w:tr w:rsidR="003028FA" w:rsidRPr="00B82779" w14:paraId="3C454835" w14:textId="77777777" w:rsidTr="00A1078D">
        <w:trPr>
          <w:jc w:val="center"/>
        </w:trPr>
        <w:tc>
          <w:tcPr>
            <w:tcW w:w="2880" w:type="dxa"/>
            <w:vAlign w:val="center"/>
          </w:tcPr>
          <w:p w14:paraId="42000725" w14:textId="77777777" w:rsidR="003028FA" w:rsidRPr="00B82779" w:rsidRDefault="003028FA" w:rsidP="00A1078D">
            <w:pPr>
              <w:spacing w:before="60" w:after="60" w:line="280" w:lineRule="atLeast"/>
              <w:ind w:left="158" w:hanging="158"/>
              <w:rPr>
                <w:rFonts w:ascii="Arial" w:hAnsi="Arial" w:cs="Arial"/>
                <w:sz w:val="20"/>
                <w:szCs w:val="20"/>
              </w:rPr>
            </w:pPr>
            <w:r w:rsidRPr="00B82779">
              <w:rPr>
                <w:rFonts w:ascii="Arial" w:hAnsi="Arial" w:cs="Arial"/>
                <w:sz w:val="20"/>
                <w:szCs w:val="20"/>
              </w:rPr>
              <w:t>•</w:t>
            </w:r>
            <w:r>
              <w:rPr>
                <w:rFonts w:ascii="Arial" w:hAnsi="Arial" w:cs="Arial"/>
                <w:sz w:val="20"/>
                <w:szCs w:val="20"/>
              </w:rPr>
              <w:tab/>
            </w:r>
            <w:r w:rsidRPr="00B82779">
              <w:rPr>
                <w:rFonts w:ascii="Arial" w:hAnsi="Arial" w:cs="Arial"/>
                <w:sz w:val="20"/>
                <w:szCs w:val="20"/>
              </w:rPr>
              <w:t>Tolerance</w:t>
            </w:r>
          </w:p>
        </w:tc>
        <w:tc>
          <w:tcPr>
            <w:tcW w:w="2880" w:type="dxa"/>
            <w:vAlign w:val="center"/>
          </w:tcPr>
          <w:p w14:paraId="161EF262" w14:textId="77777777" w:rsidR="003028FA" w:rsidRPr="00B82779" w:rsidRDefault="003028FA" w:rsidP="00A1078D">
            <w:pPr>
              <w:pStyle w:val="Default"/>
              <w:spacing w:before="60" w:after="60" w:line="280" w:lineRule="atLeast"/>
              <w:ind w:left="158" w:hanging="158"/>
              <w:rPr>
                <w:rFonts w:ascii="Arial" w:hAnsi="Arial" w:cs="Arial"/>
                <w:sz w:val="20"/>
                <w:szCs w:val="20"/>
              </w:rPr>
            </w:pPr>
            <w:r>
              <w:rPr>
                <w:rFonts w:ascii="Arial" w:hAnsi="Arial" w:cs="Arial"/>
                <w:sz w:val="20"/>
                <w:szCs w:val="20"/>
              </w:rPr>
              <w:t>•</w:t>
            </w:r>
            <w:r>
              <w:rPr>
                <w:rFonts w:ascii="Arial" w:hAnsi="Arial" w:cs="Arial"/>
                <w:sz w:val="20"/>
                <w:szCs w:val="20"/>
              </w:rPr>
              <w:tab/>
            </w:r>
            <w:r w:rsidRPr="00B82779">
              <w:rPr>
                <w:rFonts w:ascii="Arial" w:hAnsi="Arial" w:cs="Arial"/>
                <w:sz w:val="20"/>
                <w:szCs w:val="20"/>
              </w:rPr>
              <w:t>Critical Thinking</w:t>
            </w:r>
          </w:p>
        </w:tc>
      </w:tr>
      <w:tr w:rsidR="00435C7B" w:rsidRPr="00B82779" w14:paraId="48DAFFD0" w14:textId="77777777" w:rsidTr="001D318D">
        <w:trPr>
          <w:jc w:val="center"/>
        </w:trPr>
        <w:tc>
          <w:tcPr>
            <w:tcW w:w="5760" w:type="dxa"/>
            <w:gridSpan w:val="2"/>
            <w:vAlign w:val="center"/>
          </w:tcPr>
          <w:p w14:paraId="3830F2AF" w14:textId="614C0940" w:rsidR="00435C7B" w:rsidRPr="00B82779" w:rsidRDefault="00435C7B" w:rsidP="00D26002">
            <w:pPr>
              <w:spacing w:before="60" w:after="60" w:line="280" w:lineRule="atLeast"/>
              <w:ind w:left="158" w:hanging="158"/>
              <w:jc w:val="center"/>
              <w:rPr>
                <w:rFonts w:ascii="Arial" w:hAnsi="Arial" w:cs="Arial"/>
                <w:sz w:val="20"/>
                <w:szCs w:val="20"/>
              </w:rPr>
            </w:pPr>
            <w:r w:rsidRPr="00B82779">
              <w:rPr>
                <w:rFonts w:ascii="Arial" w:hAnsi="Arial" w:cs="Arial"/>
                <w:sz w:val="20"/>
                <w:szCs w:val="20"/>
              </w:rPr>
              <w:t>•</w:t>
            </w:r>
            <w:r>
              <w:rPr>
                <w:rFonts w:ascii="Arial" w:hAnsi="Arial" w:cs="Arial"/>
                <w:sz w:val="20"/>
                <w:szCs w:val="20"/>
              </w:rPr>
              <w:tab/>
            </w:r>
            <w:r w:rsidRPr="00B82779">
              <w:rPr>
                <w:rFonts w:ascii="Arial" w:hAnsi="Arial" w:cs="Arial"/>
                <w:sz w:val="20"/>
                <w:szCs w:val="20"/>
              </w:rPr>
              <w:t>Collaboration</w:t>
            </w:r>
          </w:p>
        </w:tc>
      </w:tr>
    </w:tbl>
    <w:p w14:paraId="1494990B" w14:textId="77777777" w:rsidR="003028FA" w:rsidRDefault="003028FA" w:rsidP="003028FA">
      <w:pPr>
        <w:pStyle w:val="Default"/>
        <w:spacing w:before="100" w:line="280" w:lineRule="atLeast"/>
        <w:rPr>
          <w:rFonts w:ascii="Arial" w:hAnsi="Arial" w:cs="Arial"/>
          <w:sz w:val="20"/>
          <w:szCs w:val="20"/>
        </w:rPr>
      </w:pPr>
    </w:p>
    <w:p w14:paraId="6BADD54C" w14:textId="77777777" w:rsidR="00C50F11" w:rsidRDefault="00C50F11" w:rsidP="003028FA">
      <w:pPr>
        <w:pStyle w:val="Default"/>
        <w:spacing w:before="100" w:line="280" w:lineRule="atLeast"/>
        <w:rPr>
          <w:rFonts w:ascii="Arial" w:hAnsi="Arial" w:cs="Arial"/>
          <w:sz w:val="20"/>
          <w:szCs w:val="20"/>
        </w:rPr>
      </w:pPr>
    </w:p>
    <w:p w14:paraId="06DCA5A5" w14:textId="77777777" w:rsidR="00C50F11" w:rsidRDefault="00C50F11" w:rsidP="003028FA">
      <w:pPr>
        <w:pStyle w:val="Default"/>
        <w:spacing w:before="100" w:line="280" w:lineRule="atLeast"/>
        <w:rPr>
          <w:rFonts w:ascii="Arial" w:hAnsi="Arial" w:cs="Arial"/>
          <w:sz w:val="20"/>
          <w:szCs w:val="20"/>
        </w:rPr>
      </w:pPr>
    </w:p>
    <w:p w14:paraId="59CB671C" w14:textId="77777777" w:rsidR="00C50F11" w:rsidRDefault="00C50F11" w:rsidP="003028FA">
      <w:pPr>
        <w:pStyle w:val="Default"/>
        <w:spacing w:before="100" w:line="280" w:lineRule="atLeast"/>
        <w:rPr>
          <w:rFonts w:ascii="Arial" w:hAnsi="Arial" w:cs="Arial"/>
          <w:sz w:val="20"/>
          <w:szCs w:val="20"/>
        </w:rPr>
      </w:pPr>
    </w:p>
    <w:p w14:paraId="6B3F718A" w14:textId="77777777" w:rsidR="00C50F11" w:rsidRDefault="00C50F11" w:rsidP="003028FA">
      <w:pPr>
        <w:pStyle w:val="Default"/>
        <w:spacing w:before="100" w:line="280" w:lineRule="atLeast"/>
        <w:rPr>
          <w:rFonts w:ascii="Arial" w:hAnsi="Arial" w:cs="Arial"/>
          <w:sz w:val="20"/>
          <w:szCs w:val="20"/>
        </w:rPr>
      </w:pPr>
    </w:p>
    <w:p w14:paraId="7BF3A933" w14:textId="77777777" w:rsidR="00C50F11" w:rsidRDefault="00C50F11" w:rsidP="003028FA">
      <w:pPr>
        <w:pStyle w:val="Default"/>
        <w:spacing w:before="100" w:line="280" w:lineRule="atLeast"/>
        <w:rPr>
          <w:rFonts w:ascii="Arial" w:hAnsi="Arial" w:cs="Arial"/>
          <w:sz w:val="20"/>
          <w:szCs w:val="20"/>
        </w:rPr>
      </w:pPr>
    </w:p>
    <w:p w14:paraId="47DF3FC8" w14:textId="77777777" w:rsidR="006E3C4A" w:rsidRDefault="006E3C4A" w:rsidP="003028FA">
      <w:pPr>
        <w:pStyle w:val="Default"/>
        <w:spacing w:before="100" w:line="280" w:lineRule="atLeast"/>
        <w:rPr>
          <w:rFonts w:ascii="Arial" w:hAnsi="Arial" w:cs="Arial"/>
          <w:sz w:val="20"/>
          <w:szCs w:val="20"/>
        </w:rPr>
      </w:pPr>
    </w:p>
    <w:p w14:paraId="5A9EAE3A" w14:textId="77777777" w:rsidR="006E3C4A" w:rsidRDefault="006E3C4A" w:rsidP="003028FA">
      <w:pPr>
        <w:pStyle w:val="Default"/>
        <w:spacing w:before="100" w:line="280" w:lineRule="atLeast"/>
        <w:rPr>
          <w:rFonts w:ascii="Arial" w:hAnsi="Arial" w:cs="Arial"/>
          <w:sz w:val="20"/>
          <w:szCs w:val="20"/>
        </w:rPr>
      </w:pPr>
    </w:p>
    <w:p w14:paraId="148EC75B" w14:textId="77777777" w:rsidR="006E3C4A" w:rsidRDefault="006E3C4A" w:rsidP="003028FA">
      <w:pPr>
        <w:pStyle w:val="Default"/>
        <w:spacing w:before="100" w:line="280" w:lineRule="atLeast"/>
        <w:rPr>
          <w:rFonts w:ascii="Arial" w:hAnsi="Arial" w:cs="Arial"/>
          <w:sz w:val="20"/>
          <w:szCs w:val="20"/>
        </w:rPr>
      </w:pPr>
    </w:p>
    <w:p w14:paraId="4482B132" w14:textId="77777777" w:rsidR="006E3C4A" w:rsidRDefault="006E3C4A" w:rsidP="003028FA">
      <w:pPr>
        <w:pStyle w:val="Default"/>
        <w:spacing w:before="100" w:line="280" w:lineRule="atLeast"/>
        <w:rPr>
          <w:rFonts w:ascii="Arial" w:hAnsi="Arial" w:cs="Arial"/>
          <w:sz w:val="20"/>
          <w:szCs w:val="20"/>
        </w:rPr>
      </w:pPr>
    </w:p>
    <w:p w14:paraId="64D49B69" w14:textId="77777777" w:rsidR="006E3C4A" w:rsidRDefault="006E3C4A" w:rsidP="003028FA">
      <w:pPr>
        <w:pStyle w:val="Default"/>
        <w:spacing w:before="100" w:line="280" w:lineRule="atLeast"/>
        <w:rPr>
          <w:rFonts w:ascii="Arial" w:hAnsi="Arial" w:cs="Arial"/>
          <w:sz w:val="20"/>
          <w:szCs w:val="20"/>
        </w:rPr>
      </w:pPr>
    </w:p>
    <w:p w14:paraId="4DAF0349" w14:textId="77777777" w:rsidR="00C50F11" w:rsidRDefault="00C50F11" w:rsidP="003028FA">
      <w:pPr>
        <w:pStyle w:val="Default"/>
        <w:spacing w:before="100" w:line="280" w:lineRule="atLeast"/>
        <w:rPr>
          <w:rFonts w:ascii="Arial" w:hAnsi="Arial" w:cs="Arial"/>
          <w:sz w:val="20"/>
          <w:szCs w:val="20"/>
        </w:rPr>
      </w:pPr>
    </w:p>
    <w:p w14:paraId="04512A26" w14:textId="0C173EC6" w:rsidR="00B960EC" w:rsidRPr="00D26002" w:rsidRDefault="00B960EC" w:rsidP="00D26002">
      <w:pPr>
        <w:tabs>
          <w:tab w:val="left" w:pos="2633"/>
          <w:tab w:val="left" w:pos="5153"/>
          <w:tab w:val="left" w:pos="7673"/>
        </w:tabs>
        <w:ind w:left="113"/>
        <w:jc w:val="center"/>
        <w:rPr>
          <w:rFonts w:ascii="Arial" w:hAnsi="Arial" w:cs="Arial"/>
        </w:rPr>
      </w:pPr>
      <w:r w:rsidRPr="00D26002">
        <w:rPr>
          <w:rFonts w:ascii="Arial" w:hAnsi="Arial" w:cs="Arial"/>
        </w:rPr>
        <w:t>BOG Tier Program Outline</w:t>
      </w:r>
    </w:p>
    <w:p w14:paraId="73B02F9B" w14:textId="38CA9646" w:rsidR="00AD4CEB" w:rsidRDefault="00AD4CEB" w:rsidP="004D31B8">
      <w:pPr>
        <w:tabs>
          <w:tab w:val="left" w:pos="2633"/>
          <w:tab w:val="left" w:pos="5153"/>
          <w:tab w:val="left" w:pos="7673"/>
        </w:tabs>
        <w:ind w:left="113"/>
        <w:rPr>
          <w:rFonts w:ascii="Arial" w:hAnsi="Arial" w:cs="Arial"/>
          <w:b/>
          <w:color w:val="FFFFFF" w:themeColor="background1"/>
        </w:rPr>
      </w:pPr>
      <w:r>
        <w:rPr>
          <w:rFonts w:ascii="Arial" w:hAnsi="Arial" w:cs="Arial"/>
          <w:b/>
          <w:color w:val="FFFFFF" w:themeColor="background1"/>
        </w:rPr>
        <w:tab/>
      </w:r>
      <w:r>
        <w:rPr>
          <w:rFonts w:ascii="Arial" w:hAnsi="Arial" w:cs="Arial"/>
          <w:b/>
          <w:color w:val="FFFFFF" w:themeColor="background1"/>
        </w:rPr>
        <w:tab/>
      </w:r>
    </w:p>
    <w:tbl>
      <w:tblPr>
        <w:tblStyle w:val="TableGrid"/>
        <w:tblW w:w="10080" w:type="dxa"/>
        <w:jc w:val="center"/>
        <w:tblLook w:val="04A0" w:firstRow="1" w:lastRow="0" w:firstColumn="1" w:lastColumn="0" w:noHBand="0" w:noVBand="1"/>
      </w:tblPr>
      <w:tblGrid>
        <w:gridCol w:w="2520"/>
        <w:gridCol w:w="2520"/>
        <w:gridCol w:w="2520"/>
        <w:gridCol w:w="2520"/>
      </w:tblGrid>
      <w:tr w:rsidR="00AD4CEB" w:rsidRPr="00961085" w14:paraId="4A4055A5" w14:textId="77777777" w:rsidTr="004D31B8">
        <w:trPr>
          <w:trHeight w:val="1025"/>
          <w:jc w:val="center"/>
        </w:trPr>
        <w:tc>
          <w:tcPr>
            <w:tcW w:w="2520" w:type="dxa"/>
            <w:shd w:val="clear" w:color="auto" w:fill="365F91" w:themeFill="accent1" w:themeFillShade="BF"/>
            <w:vAlign w:val="center"/>
          </w:tcPr>
          <w:p w14:paraId="489C6305" w14:textId="77777777" w:rsidR="00AD4CEB" w:rsidRPr="00961085" w:rsidRDefault="00AD4CEB" w:rsidP="004D31B8">
            <w:pPr>
              <w:jc w:val="center"/>
              <w:rPr>
                <w:rFonts w:ascii="Arial" w:hAnsi="Arial" w:cs="Arial"/>
                <w:b/>
                <w:color w:val="FFFFFF" w:themeColor="background1"/>
              </w:rPr>
            </w:pPr>
            <w:r w:rsidRPr="00961085">
              <w:rPr>
                <w:rFonts w:ascii="Arial" w:hAnsi="Arial" w:cs="Arial"/>
                <w:b/>
                <w:color w:val="FFFFFF" w:themeColor="background1"/>
              </w:rPr>
              <w:t>Bog Tier One:</w:t>
            </w:r>
          </w:p>
          <w:p w14:paraId="328F809F" w14:textId="77777777" w:rsidR="00AD4CEB" w:rsidRPr="00961085" w:rsidRDefault="00AD4CEB" w:rsidP="004D31B8">
            <w:pPr>
              <w:jc w:val="center"/>
              <w:rPr>
                <w:rFonts w:ascii="Arial" w:hAnsi="Arial" w:cs="Arial"/>
                <w:b/>
                <w:color w:val="FFFFFF" w:themeColor="background1"/>
                <w:sz w:val="20"/>
                <w:szCs w:val="20"/>
              </w:rPr>
            </w:pPr>
            <w:r w:rsidRPr="00961085">
              <w:rPr>
                <w:rFonts w:ascii="Arial" w:hAnsi="Arial" w:cs="Arial"/>
                <w:b/>
                <w:color w:val="FFFFFF" w:themeColor="background1"/>
                <w:sz w:val="20"/>
                <w:szCs w:val="20"/>
              </w:rPr>
              <w:t>Career Awareness</w:t>
            </w:r>
          </w:p>
        </w:tc>
        <w:tc>
          <w:tcPr>
            <w:tcW w:w="2520" w:type="dxa"/>
            <w:shd w:val="clear" w:color="auto" w:fill="943634" w:themeFill="accent2" w:themeFillShade="BF"/>
            <w:vAlign w:val="center"/>
          </w:tcPr>
          <w:p w14:paraId="46462A61" w14:textId="77777777" w:rsidR="00AD4CEB" w:rsidRPr="00961085" w:rsidRDefault="00AD4CEB" w:rsidP="004D31B8">
            <w:pPr>
              <w:jc w:val="center"/>
              <w:rPr>
                <w:rFonts w:ascii="Arial" w:hAnsi="Arial" w:cs="Arial"/>
                <w:b/>
                <w:color w:val="FFFFFF" w:themeColor="background1"/>
              </w:rPr>
            </w:pPr>
            <w:r>
              <w:rPr>
                <w:rFonts w:ascii="Arial" w:hAnsi="Arial" w:cs="Arial"/>
                <w:b/>
                <w:color w:val="FFFFFF" w:themeColor="background1"/>
              </w:rPr>
              <w:t>Bog Tier Two</w:t>
            </w:r>
            <w:r w:rsidRPr="00961085">
              <w:rPr>
                <w:rFonts w:ascii="Arial" w:hAnsi="Arial" w:cs="Arial"/>
                <w:b/>
                <w:color w:val="FFFFFF" w:themeColor="background1"/>
              </w:rPr>
              <w:t>:</w:t>
            </w:r>
          </w:p>
          <w:p w14:paraId="0CD4A42E" w14:textId="77777777" w:rsidR="00AD4CEB" w:rsidRPr="00961085" w:rsidRDefault="00AD4CEB" w:rsidP="004D31B8">
            <w:pPr>
              <w:jc w:val="center"/>
              <w:rPr>
                <w:rFonts w:ascii="Arial" w:hAnsi="Arial" w:cs="Arial"/>
                <w:b/>
                <w:color w:val="FFFFFF" w:themeColor="background1"/>
                <w:sz w:val="20"/>
                <w:szCs w:val="20"/>
              </w:rPr>
            </w:pPr>
            <w:r w:rsidRPr="00961085">
              <w:rPr>
                <w:rFonts w:ascii="Arial" w:hAnsi="Arial" w:cs="Arial"/>
                <w:b/>
                <w:color w:val="FFFFFF" w:themeColor="background1"/>
                <w:sz w:val="20"/>
                <w:szCs w:val="20"/>
              </w:rPr>
              <w:t>Career Exploration</w:t>
            </w:r>
          </w:p>
        </w:tc>
        <w:tc>
          <w:tcPr>
            <w:tcW w:w="2520" w:type="dxa"/>
            <w:shd w:val="clear" w:color="auto" w:fill="FF9900"/>
            <w:vAlign w:val="center"/>
          </w:tcPr>
          <w:p w14:paraId="54AB437D" w14:textId="77777777" w:rsidR="00AD4CEB" w:rsidRPr="00961085" w:rsidRDefault="00AD4CEB" w:rsidP="004D31B8">
            <w:pPr>
              <w:jc w:val="center"/>
              <w:rPr>
                <w:rFonts w:ascii="Arial" w:hAnsi="Arial" w:cs="Arial"/>
                <w:b/>
                <w:color w:val="FFFFFF" w:themeColor="background1"/>
              </w:rPr>
            </w:pPr>
            <w:r>
              <w:rPr>
                <w:rFonts w:ascii="Arial" w:hAnsi="Arial" w:cs="Arial"/>
                <w:b/>
                <w:color w:val="FFFFFF" w:themeColor="background1"/>
              </w:rPr>
              <w:t>Bog Tier Three</w:t>
            </w:r>
            <w:r w:rsidRPr="00961085">
              <w:rPr>
                <w:rFonts w:ascii="Arial" w:hAnsi="Arial" w:cs="Arial"/>
                <w:b/>
                <w:color w:val="FFFFFF" w:themeColor="background1"/>
              </w:rPr>
              <w:t>:</w:t>
            </w:r>
          </w:p>
          <w:p w14:paraId="4948F6E4" w14:textId="77777777" w:rsidR="00AD4CEB" w:rsidRPr="00961085" w:rsidRDefault="00AD4CEB" w:rsidP="004D31B8">
            <w:pPr>
              <w:jc w:val="center"/>
              <w:rPr>
                <w:rFonts w:ascii="Arial" w:hAnsi="Arial" w:cs="Arial"/>
                <w:b/>
                <w:color w:val="FFFFFF" w:themeColor="background1"/>
                <w:sz w:val="20"/>
                <w:szCs w:val="20"/>
              </w:rPr>
            </w:pPr>
            <w:r w:rsidRPr="00961085">
              <w:rPr>
                <w:rFonts w:ascii="Arial" w:hAnsi="Arial" w:cs="Arial"/>
                <w:b/>
                <w:color w:val="FFFFFF" w:themeColor="background1"/>
                <w:sz w:val="20"/>
                <w:szCs w:val="20"/>
              </w:rPr>
              <w:t>Immersion For Career Preparation</w:t>
            </w:r>
          </w:p>
        </w:tc>
        <w:tc>
          <w:tcPr>
            <w:tcW w:w="2520" w:type="dxa"/>
            <w:shd w:val="clear" w:color="auto" w:fill="76923C" w:themeFill="accent3" w:themeFillShade="BF"/>
            <w:vAlign w:val="center"/>
          </w:tcPr>
          <w:p w14:paraId="0F345290" w14:textId="77777777" w:rsidR="00AD4CEB" w:rsidRPr="00961085" w:rsidRDefault="00AD4CEB" w:rsidP="004D31B8">
            <w:pPr>
              <w:jc w:val="center"/>
              <w:rPr>
                <w:rFonts w:ascii="Arial" w:hAnsi="Arial" w:cs="Arial"/>
                <w:b/>
                <w:color w:val="FFFFFF" w:themeColor="background1"/>
                <w:sz w:val="20"/>
                <w:szCs w:val="20"/>
              </w:rPr>
            </w:pPr>
            <w:r>
              <w:rPr>
                <w:rFonts w:ascii="Arial" w:hAnsi="Arial" w:cs="Arial"/>
                <w:b/>
                <w:color w:val="FFFFFF" w:themeColor="background1"/>
              </w:rPr>
              <w:t>Bog Tier Four</w:t>
            </w:r>
            <w:r w:rsidRPr="00961085">
              <w:rPr>
                <w:rFonts w:ascii="Arial" w:hAnsi="Arial" w:cs="Arial"/>
                <w:b/>
                <w:color w:val="FFFFFF" w:themeColor="background1"/>
                <w:sz w:val="20"/>
                <w:szCs w:val="20"/>
              </w:rPr>
              <w:t>:</w:t>
            </w:r>
          </w:p>
          <w:p w14:paraId="65500799" w14:textId="77777777" w:rsidR="00AD4CEB" w:rsidRPr="00961085" w:rsidRDefault="00AD4CEB" w:rsidP="004D31B8">
            <w:pPr>
              <w:jc w:val="center"/>
              <w:rPr>
                <w:rFonts w:ascii="Arial" w:hAnsi="Arial" w:cs="Arial"/>
                <w:b/>
                <w:color w:val="FFFFFF" w:themeColor="background1"/>
                <w:sz w:val="20"/>
                <w:szCs w:val="20"/>
              </w:rPr>
            </w:pPr>
            <w:r w:rsidRPr="00961085">
              <w:rPr>
                <w:rFonts w:ascii="Arial" w:hAnsi="Arial" w:cs="Arial"/>
                <w:b/>
                <w:color w:val="FFFFFF" w:themeColor="background1"/>
                <w:sz w:val="20"/>
                <w:szCs w:val="20"/>
              </w:rPr>
              <w:t>Career Retention</w:t>
            </w:r>
          </w:p>
        </w:tc>
      </w:tr>
      <w:tr w:rsidR="00AD4CEB" w:rsidRPr="00961085" w14:paraId="2B6D1F48" w14:textId="77777777" w:rsidTr="004D31B8">
        <w:trPr>
          <w:jc w:val="center"/>
        </w:trPr>
        <w:tc>
          <w:tcPr>
            <w:tcW w:w="2520" w:type="dxa"/>
          </w:tcPr>
          <w:p w14:paraId="21226559" w14:textId="77777777" w:rsidR="00AD4CEB" w:rsidRPr="00961085" w:rsidRDefault="00AD4CEB" w:rsidP="004D31B8">
            <w:pPr>
              <w:spacing w:before="80"/>
              <w:rPr>
                <w:rFonts w:ascii="Arial" w:hAnsi="Arial" w:cs="Arial"/>
                <w:b/>
                <w:sz w:val="20"/>
                <w:szCs w:val="20"/>
              </w:rPr>
            </w:pPr>
            <w:r w:rsidRPr="00961085">
              <w:rPr>
                <w:rFonts w:ascii="Arial" w:hAnsi="Arial" w:cs="Arial"/>
                <w:b/>
                <w:sz w:val="20"/>
                <w:szCs w:val="20"/>
              </w:rPr>
              <w:t>Learning Outcomes:</w:t>
            </w:r>
          </w:p>
          <w:p w14:paraId="3F96C8F8" w14:textId="77777777" w:rsidR="00AD4CEB" w:rsidRPr="00961085" w:rsidRDefault="00AD4CEB" w:rsidP="004D31B8">
            <w:pPr>
              <w:pStyle w:val="ListParagraph"/>
              <w:numPr>
                <w:ilvl w:val="0"/>
                <w:numId w:val="2"/>
              </w:numPr>
              <w:spacing w:before="40" w:after="0" w:line="240" w:lineRule="auto"/>
              <w:ind w:left="158" w:hanging="158"/>
              <w:contextualSpacing w:val="0"/>
              <w:rPr>
                <w:rFonts w:ascii="Arial" w:hAnsi="Arial" w:cs="Arial"/>
              </w:rPr>
            </w:pPr>
            <w:r w:rsidRPr="00961085">
              <w:rPr>
                <w:rFonts w:ascii="Arial" w:hAnsi="Arial" w:cs="Arial"/>
              </w:rPr>
              <w:t>Youth identify a field of interest to explore</w:t>
            </w:r>
          </w:p>
          <w:p w14:paraId="16A8B06E" w14:textId="77777777" w:rsidR="00AD4CEB" w:rsidRPr="00961085" w:rsidRDefault="00AD4CEB" w:rsidP="004D31B8">
            <w:pPr>
              <w:pStyle w:val="ListParagraph"/>
              <w:numPr>
                <w:ilvl w:val="0"/>
                <w:numId w:val="2"/>
              </w:numPr>
              <w:spacing w:before="40" w:after="0" w:line="240" w:lineRule="auto"/>
              <w:ind w:left="158" w:hanging="158"/>
              <w:contextualSpacing w:val="0"/>
              <w:rPr>
                <w:rFonts w:ascii="Arial" w:hAnsi="Arial" w:cs="Arial"/>
              </w:rPr>
            </w:pPr>
            <w:r w:rsidRPr="00961085">
              <w:rPr>
                <w:rFonts w:ascii="Arial" w:hAnsi="Arial" w:cs="Arial"/>
              </w:rPr>
              <w:t xml:space="preserve">Youth can define one example of how each </w:t>
            </w:r>
            <w:r>
              <w:rPr>
                <w:rFonts w:ascii="Arial" w:hAnsi="Arial" w:cs="Arial"/>
              </w:rPr>
              <w:t>soft skill</w:t>
            </w:r>
            <w:r w:rsidRPr="00961085">
              <w:rPr>
                <w:rFonts w:ascii="Arial" w:hAnsi="Arial" w:cs="Arial"/>
              </w:rPr>
              <w:t xml:space="preserve"> </w:t>
            </w:r>
            <w:r>
              <w:rPr>
                <w:rFonts w:ascii="Arial" w:hAnsi="Arial" w:cs="Arial"/>
              </w:rPr>
              <w:t>is</w:t>
            </w:r>
            <w:r w:rsidRPr="00961085">
              <w:rPr>
                <w:rFonts w:ascii="Arial" w:hAnsi="Arial" w:cs="Arial"/>
              </w:rPr>
              <w:t xml:space="preserve"> important</w:t>
            </w:r>
          </w:p>
          <w:p w14:paraId="608539BC" w14:textId="77777777" w:rsidR="00AD4CEB" w:rsidRPr="00961085" w:rsidRDefault="00AD4CEB" w:rsidP="004D31B8">
            <w:pPr>
              <w:pStyle w:val="ListParagraph"/>
              <w:numPr>
                <w:ilvl w:val="0"/>
                <w:numId w:val="2"/>
              </w:numPr>
              <w:spacing w:before="40" w:after="0" w:line="240" w:lineRule="auto"/>
              <w:ind w:left="158" w:hanging="158"/>
              <w:contextualSpacing w:val="0"/>
              <w:rPr>
                <w:rFonts w:ascii="Arial" w:hAnsi="Arial" w:cs="Arial"/>
              </w:rPr>
            </w:pPr>
            <w:r w:rsidRPr="00961085">
              <w:rPr>
                <w:rFonts w:ascii="Arial" w:hAnsi="Arial" w:cs="Arial"/>
              </w:rPr>
              <w:t>Youth can articulate education/training needed for field</w:t>
            </w:r>
            <w:r>
              <w:rPr>
                <w:rFonts w:ascii="Arial" w:hAnsi="Arial" w:cs="Arial"/>
              </w:rPr>
              <w:t xml:space="preserve"> of</w:t>
            </w:r>
            <w:r w:rsidRPr="00961085">
              <w:rPr>
                <w:rFonts w:ascii="Arial" w:hAnsi="Arial" w:cs="Arial"/>
              </w:rPr>
              <w:t xml:space="preserve"> interest</w:t>
            </w:r>
          </w:p>
          <w:p w14:paraId="7204CFF7" w14:textId="77777777" w:rsidR="00AD4CEB" w:rsidRPr="00961085" w:rsidRDefault="00AD4CEB" w:rsidP="004D31B8">
            <w:pPr>
              <w:pStyle w:val="ListParagraph"/>
              <w:numPr>
                <w:ilvl w:val="0"/>
                <w:numId w:val="2"/>
              </w:numPr>
              <w:spacing w:before="40" w:after="0" w:line="240" w:lineRule="auto"/>
              <w:ind w:left="158" w:hanging="158"/>
              <w:contextualSpacing w:val="0"/>
              <w:rPr>
                <w:rFonts w:ascii="Arial" w:hAnsi="Arial" w:cs="Arial"/>
              </w:rPr>
            </w:pPr>
            <w:r w:rsidRPr="00961085">
              <w:rPr>
                <w:rFonts w:ascii="Arial" w:hAnsi="Arial" w:cs="Arial"/>
              </w:rPr>
              <w:t xml:space="preserve">Youth give examples of accepted workplace etiquette </w:t>
            </w:r>
          </w:p>
        </w:tc>
        <w:tc>
          <w:tcPr>
            <w:tcW w:w="2520" w:type="dxa"/>
          </w:tcPr>
          <w:p w14:paraId="3DAB1B6F" w14:textId="77777777" w:rsidR="00AD4CEB" w:rsidRPr="00961085" w:rsidRDefault="00AD4CEB" w:rsidP="004D31B8">
            <w:pPr>
              <w:spacing w:before="80"/>
              <w:rPr>
                <w:rFonts w:ascii="Arial" w:hAnsi="Arial" w:cs="Arial"/>
                <w:b/>
                <w:sz w:val="20"/>
                <w:szCs w:val="20"/>
              </w:rPr>
            </w:pPr>
            <w:r w:rsidRPr="00961085">
              <w:rPr>
                <w:rFonts w:ascii="Arial" w:hAnsi="Arial" w:cs="Arial"/>
                <w:b/>
                <w:sz w:val="20"/>
                <w:szCs w:val="20"/>
              </w:rPr>
              <w:t>Learning Outcomes:</w:t>
            </w:r>
          </w:p>
          <w:p w14:paraId="68484FF5" w14:textId="77777777" w:rsidR="00AD4CEB" w:rsidRPr="00961085" w:rsidRDefault="00AD4CEB" w:rsidP="004D31B8">
            <w:pPr>
              <w:pStyle w:val="ListParagraph"/>
              <w:numPr>
                <w:ilvl w:val="0"/>
                <w:numId w:val="2"/>
              </w:numPr>
              <w:spacing w:before="40" w:after="0" w:line="240" w:lineRule="auto"/>
              <w:ind w:left="158" w:hanging="158"/>
              <w:contextualSpacing w:val="0"/>
              <w:rPr>
                <w:rFonts w:ascii="Arial" w:hAnsi="Arial" w:cs="Arial"/>
              </w:rPr>
            </w:pPr>
            <w:r w:rsidRPr="00961085">
              <w:rPr>
                <w:rFonts w:ascii="Arial" w:hAnsi="Arial" w:cs="Arial"/>
              </w:rPr>
              <w:t xml:space="preserve">Youth </w:t>
            </w:r>
            <w:r>
              <w:rPr>
                <w:rFonts w:ascii="Arial" w:hAnsi="Arial" w:cs="Arial"/>
              </w:rPr>
              <w:t xml:space="preserve">use </w:t>
            </w:r>
            <w:r w:rsidRPr="00961085">
              <w:rPr>
                <w:rFonts w:ascii="Arial" w:hAnsi="Arial" w:cs="Arial"/>
              </w:rPr>
              <w:t xml:space="preserve">field experiences </w:t>
            </w:r>
            <w:r>
              <w:rPr>
                <w:rFonts w:ascii="Arial" w:hAnsi="Arial" w:cs="Arial"/>
              </w:rPr>
              <w:t>to identify a career to pursue</w:t>
            </w:r>
          </w:p>
          <w:p w14:paraId="393053A7" w14:textId="77777777" w:rsidR="00AD4CEB" w:rsidRPr="00961085" w:rsidRDefault="00AD4CEB" w:rsidP="004D31B8">
            <w:pPr>
              <w:pStyle w:val="ListParagraph"/>
              <w:numPr>
                <w:ilvl w:val="0"/>
                <w:numId w:val="2"/>
              </w:numPr>
              <w:spacing w:before="40" w:after="0" w:line="240" w:lineRule="auto"/>
              <w:ind w:left="158" w:hanging="158"/>
              <w:contextualSpacing w:val="0"/>
              <w:rPr>
                <w:rFonts w:ascii="Arial" w:hAnsi="Arial" w:cs="Arial"/>
              </w:rPr>
            </w:pPr>
            <w:r w:rsidRPr="00961085">
              <w:rPr>
                <w:rFonts w:ascii="Arial" w:hAnsi="Arial" w:cs="Arial"/>
              </w:rPr>
              <w:t xml:space="preserve">Youth demonstrate soft skills </w:t>
            </w:r>
            <w:r>
              <w:rPr>
                <w:rFonts w:ascii="Arial" w:hAnsi="Arial" w:cs="Arial"/>
              </w:rPr>
              <w:t xml:space="preserve">they have </w:t>
            </w:r>
            <w:r w:rsidRPr="00961085">
              <w:rPr>
                <w:rFonts w:ascii="Arial" w:hAnsi="Arial" w:cs="Arial"/>
              </w:rPr>
              <w:t>learned</w:t>
            </w:r>
          </w:p>
          <w:p w14:paraId="0E060BDB" w14:textId="77777777" w:rsidR="00AD4CEB" w:rsidRPr="00961085" w:rsidRDefault="00AD4CEB" w:rsidP="004D31B8">
            <w:pPr>
              <w:pStyle w:val="ListParagraph"/>
              <w:numPr>
                <w:ilvl w:val="0"/>
                <w:numId w:val="2"/>
              </w:numPr>
              <w:spacing w:before="40" w:after="0" w:line="240" w:lineRule="auto"/>
              <w:ind w:left="158" w:hanging="158"/>
              <w:contextualSpacing w:val="0"/>
              <w:rPr>
                <w:rFonts w:ascii="Arial" w:hAnsi="Arial" w:cs="Arial"/>
              </w:rPr>
            </w:pPr>
            <w:r w:rsidRPr="00961085">
              <w:rPr>
                <w:rFonts w:ascii="Arial" w:hAnsi="Arial" w:cs="Arial"/>
              </w:rPr>
              <w:t>Y</w:t>
            </w:r>
            <w:r>
              <w:rPr>
                <w:rFonts w:ascii="Arial" w:hAnsi="Arial" w:cs="Arial"/>
              </w:rPr>
              <w:t>outh understand importance of</w:t>
            </w:r>
            <w:r w:rsidRPr="00961085">
              <w:rPr>
                <w:rFonts w:ascii="Arial" w:hAnsi="Arial" w:cs="Arial"/>
              </w:rPr>
              <w:t xml:space="preserve"> career portfolio</w:t>
            </w:r>
          </w:p>
          <w:p w14:paraId="19019066" w14:textId="77777777" w:rsidR="00AD4CEB" w:rsidRPr="00961085" w:rsidRDefault="00AD4CEB" w:rsidP="004D31B8">
            <w:pPr>
              <w:pStyle w:val="ListParagraph"/>
              <w:numPr>
                <w:ilvl w:val="0"/>
                <w:numId w:val="2"/>
              </w:numPr>
              <w:spacing w:before="40" w:after="0" w:line="240" w:lineRule="auto"/>
              <w:ind w:left="158" w:hanging="158"/>
              <w:contextualSpacing w:val="0"/>
              <w:rPr>
                <w:rFonts w:ascii="Arial" w:hAnsi="Arial" w:cs="Arial"/>
              </w:rPr>
            </w:pPr>
            <w:r w:rsidRPr="00961085">
              <w:rPr>
                <w:rFonts w:ascii="Arial" w:hAnsi="Arial" w:cs="Arial"/>
              </w:rPr>
              <w:t>Youth demonstrate workplace norms</w:t>
            </w:r>
          </w:p>
          <w:p w14:paraId="6C0D699A" w14:textId="77777777" w:rsidR="00AD4CEB" w:rsidRPr="00961085" w:rsidRDefault="00AD4CEB" w:rsidP="004D31B8">
            <w:pPr>
              <w:pStyle w:val="ListParagraph"/>
              <w:numPr>
                <w:ilvl w:val="0"/>
                <w:numId w:val="2"/>
              </w:numPr>
              <w:spacing w:before="40" w:after="0" w:line="240" w:lineRule="auto"/>
              <w:ind w:left="158" w:hanging="158"/>
              <w:contextualSpacing w:val="0"/>
              <w:rPr>
                <w:rFonts w:ascii="Arial" w:hAnsi="Arial" w:cs="Arial"/>
              </w:rPr>
            </w:pPr>
            <w:r w:rsidRPr="00961085">
              <w:rPr>
                <w:rFonts w:ascii="Arial" w:hAnsi="Arial" w:cs="Arial"/>
              </w:rPr>
              <w:t xml:space="preserve">Youth give examples of individual skills and interests related to </w:t>
            </w:r>
            <w:r>
              <w:rPr>
                <w:rFonts w:ascii="Arial" w:hAnsi="Arial" w:cs="Arial"/>
              </w:rPr>
              <w:t xml:space="preserve">a </w:t>
            </w:r>
            <w:r w:rsidRPr="00961085">
              <w:rPr>
                <w:rFonts w:ascii="Arial" w:hAnsi="Arial" w:cs="Arial"/>
              </w:rPr>
              <w:t xml:space="preserve">career choice </w:t>
            </w:r>
          </w:p>
        </w:tc>
        <w:tc>
          <w:tcPr>
            <w:tcW w:w="2520" w:type="dxa"/>
          </w:tcPr>
          <w:p w14:paraId="59991CE6" w14:textId="77777777" w:rsidR="00AD4CEB" w:rsidRPr="00961085" w:rsidRDefault="00AD4CEB" w:rsidP="004D31B8">
            <w:pPr>
              <w:spacing w:before="80"/>
              <w:rPr>
                <w:rFonts w:ascii="Arial" w:hAnsi="Arial" w:cs="Arial"/>
                <w:b/>
                <w:sz w:val="20"/>
                <w:szCs w:val="20"/>
              </w:rPr>
            </w:pPr>
            <w:r w:rsidRPr="00961085">
              <w:rPr>
                <w:rFonts w:ascii="Arial" w:hAnsi="Arial" w:cs="Arial"/>
                <w:b/>
                <w:sz w:val="20"/>
                <w:szCs w:val="20"/>
              </w:rPr>
              <w:t>Learning Outcomes:</w:t>
            </w:r>
          </w:p>
          <w:p w14:paraId="61F68961" w14:textId="77777777" w:rsidR="00AD4CEB" w:rsidRPr="00961085" w:rsidRDefault="00AD4CEB" w:rsidP="004D31B8">
            <w:pPr>
              <w:pStyle w:val="ListParagraph"/>
              <w:numPr>
                <w:ilvl w:val="0"/>
                <w:numId w:val="2"/>
              </w:numPr>
              <w:spacing w:before="40" w:after="0" w:line="240" w:lineRule="auto"/>
              <w:ind w:left="158" w:hanging="158"/>
              <w:contextualSpacing w:val="0"/>
              <w:rPr>
                <w:rFonts w:ascii="Arial" w:hAnsi="Arial" w:cs="Arial"/>
              </w:rPr>
            </w:pPr>
            <w:r w:rsidRPr="00961085">
              <w:rPr>
                <w:rFonts w:ascii="Arial" w:hAnsi="Arial" w:cs="Arial"/>
              </w:rPr>
              <w:t>Y</w:t>
            </w:r>
            <w:r>
              <w:rPr>
                <w:rFonts w:ascii="Arial" w:hAnsi="Arial" w:cs="Arial"/>
              </w:rPr>
              <w:t>outh identify future education</w:t>
            </w:r>
            <w:r w:rsidRPr="00961085">
              <w:rPr>
                <w:rFonts w:ascii="Arial" w:hAnsi="Arial" w:cs="Arial"/>
              </w:rPr>
              <w:t xml:space="preserve"> and career opportunities</w:t>
            </w:r>
          </w:p>
          <w:p w14:paraId="4A0148AC" w14:textId="77777777" w:rsidR="00AD4CEB" w:rsidRPr="00961085" w:rsidRDefault="00AD4CEB" w:rsidP="004D31B8">
            <w:pPr>
              <w:pStyle w:val="ListParagraph"/>
              <w:numPr>
                <w:ilvl w:val="0"/>
                <w:numId w:val="2"/>
              </w:numPr>
              <w:spacing w:before="40" w:after="0" w:line="240" w:lineRule="auto"/>
              <w:ind w:left="158" w:hanging="158"/>
              <w:contextualSpacing w:val="0"/>
              <w:rPr>
                <w:rFonts w:ascii="Arial" w:hAnsi="Arial" w:cs="Arial"/>
              </w:rPr>
            </w:pPr>
            <w:r w:rsidRPr="00961085">
              <w:rPr>
                <w:rFonts w:ascii="Arial" w:hAnsi="Arial" w:cs="Arial"/>
              </w:rPr>
              <w:t>Youth demonstrate soft skills in workplace</w:t>
            </w:r>
          </w:p>
          <w:p w14:paraId="2E4DC0AF" w14:textId="77777777" w:rsidR="00AD4CEB" w:rsidRPr="00961085" w:rsidRDefault="00AD4CEB" w:rsidP="004D31B8">
            <w:pPr>
              <w:pStyle w:val="ListParagraph"/>
              <w:numPr>
                <w:ilvl w:val="0"/>
                <w:numId w:val="2"/>
              </w:numPr>
              <w:spacing w:before="40" w:after="0" w:line="240" w:lineRule="auto"/>
              <w:ind w:left="158" w:hanging="158"/>
              <w:contextualSpacing w:val="0"/>
              <w:rPr>
                <w:rFonts w:ascii="Arial" w:hAnsi="Arial" w:cs="Arial"/>
              </w:rPr>
            </w:pPr>
            <w:r w:rsidRPr="00961085">
              <w:rPr>
                <w:rFonts w:ascii="Arial" w:hAnsi="Arial" w:cs="Arial"/>
              </w:rPr>
              <w:t xml:space="preserve">Youth actively apply for jobs </w:t>
            </w:r>
            <w:r>
              <w:rPr>
                <w:rFonts w:ascii="Arial" w:hAnsi="Arial" w:cs="Arial"/>
              </w:rPr>
              <w:t xml:space="preserve">– </w:t>
            </w:r>
            <w:r w:rsidRPr="00961085">
              <w:rPr>
                <w:rFonts w:ascii="Arial" w:hAnsi="Arial" w:cs="Arial"/>
              </w:rPr>
              <w:t>to transition to unsubsidized employment</w:t>
            </w:r>
          </w:p>
        </w:tc>
        <w:tc>
          <w:tcPr>
            <w:tcW w:w="2520" w:type="dxa"/>
          </w:tcPr>
          <w:p w14:paraId="77E5B703" w14:textId="77777777" w:rsidR="00AD4CEB" w:rsidRPr="00961085" w:rsidRDefault="00AD4CEB" w:rsidP="004D31B8">
            <w:pPr>
              <w:spacing w:before="80"/>
              <w:rPr>
                <w:rFonts w:ascii="Arial" w:hAnsi="Arial" w:cs="Arial"/>
                <w:b/>
                <w:sz w:val="20"/>
                <w:szCs w:val="20"/>
              </w:rPr>
            </w:pPr>
            <w:r w:rsidRPr="00961085">
              <w:rPr>
                <w:rFonts w:ascii="Arial" w:hAnsi="Arial" w:cs="Arial"/>
                <w:b/>
                <w:sz w:val="20"/>
                <w:szCs w:val="20"/>
              </w:rPr>
              <w:t>Graduation Tier:</w:t>
            </w:r>
          </w:p>
          <w:p w14:paraId="42AAEC32" w14:textId="77777777" w:rsidR="00AD4CEB" w:rsidRPr="00961085" w:rsidRDefault="00AD4CEB" w:rsidP="004D31B8">
            <w:pPr>
              <w:pStyle w:val="ListParagraph"/>
              <w:numPr>
                <w:ilvl w:val="0"/>
                <w:numId w:val="2"/>
              </w:numPr>
              <w:spacing w:before="40" w:after="0" w:line="240" w:lineRule="auto"/>
              <w:ind w:left="158" w:hanging="158"/>
              <w:contextualSpacing w:val="0"/>
              <w:rPr>
                <w:rFonts w:ascii="Arial" w:hAnsi="Arial" w:cs="Arial"/>
              </w:rPr>
            </w:pPr>
            <w:r w:rsidRPr="00961085">
              <w:rPr>
                <w:rFonts w:ascii="Arial" w:hAnsi="Arial" w:cs="Arial"/>
              </w:rPr>
              <w:t>Youth able to connect all career readiness training to his/her work experience</w:t>
            </w:r>
          </w:p>
          <w:p w14:paraId="3234089D" w14:textId="77777777" w:rsidR="00AD4CEB" w:rsidRPr="00961085" w:rsidRDefault="00AD4CEB" w:rsidP="004D31B8">
            <w:pPr>
              <w:pStyle w:val="ListParagraph"/>
              <w:numPr>
                <w:ilvl w:val="0"/>
                <w:numId w:val="2"/>
              </w:numPr>
              <w:spacing w:before="40" w:after="0" w:line="240" w:lineRule="auto"/>
              <w:ind w:left="158" w:hanging="158"/>
              <w:contextualSpacing w:val="0"/>
              <w:rPr>
                <w:rFonts w:ascii="Arial" w:hAnsi="Arial" w:cs="Arial"/>
              </w:rPr>
            </w:pPr>
            <w:r w:rsidRPr="00961085">
              <w:rPr>
                <w:rFonts w:ascii="Arial" w:hAnsi="Arial" w:cs="Arial"/>
              </w:rPr>
              <w:t>Youth able to demonstrate coping skills to overcome barriers in the workplace</w:t>
            </w:r>
          </w:p>
          <w:p w14:paraId="113B4FB2" w14:textId="77777777" w:rsidR="00AD4CEB" w:rsidRPr="00961085" w:rsidRDefault="00AD4CEB" w:rsidP="004D31B8">
            <w:pPr>
              <w:pStyle w:val="ListParagraph"/>
              <w:numPr>
                <w:ilvl w:val="0"/>
                <w:numId w:val="2"/>
              </w:numPr>
              <w:spacing w:before="40" w:after="0" w:line="240" w:lineRule="auto"/>
              <w:ind w:left="158" w:hanging="158"/>
              <w:contextualSpacing w:val="0"/>
              <w:rPr>
                <w:rFonts w:ascii="Arial" w:hAnsi="Arial" w:cs="Arial"/>
              </w:rPr>
            </w:pPr>
            <w:r w:rsidRPr="00961085">
              <w:rPr>
                <w:rFonts w:ascii="Arial" w:hAnsi="Arial" w:cs="Arial"/>
              </w:rPr>
              <w:t>Youth have opportunity demonstrate leadership skills</w:t>
            </w:r>
          </w:p>
        </w:tc>
      </w:tr>
      <w:tr w:rsidR="00AD4CEB" w:rsidRPr="00961085" w14:paraId="65F685BB" w14:textId="77777777" w:rsidTr="004D31B8">
        <w:trPr>
          <w:jc w:val="center"/>
        </w:trPr>
        <w:tc>
          <w:tcPr>
            <w:tcW w:w="2520" w:type="dxa"/>
          </w:tcPr>
          <w:p w14:paraId="1455C8CD" w14:textId="77777777" w:rsidR="00AD4CEB" w:rsidRPr="00961085" w:rsidRDefault="00AD4CEB" w:rsidP="004D31B8">
            <w:pPr>
              <w:spacing w:before="80"/>
              <w:rPr>
                <w:rFonts w:ascii="Arial" w:hAnsi="Arial" w:cs="Arial"/>
                <w:b/>
                <w:sz w:val="20"/>
                <w:szCs w:val="20"/>
              </w:rPr>
            </w:pPr>
            <w:r w:rsidRPr="00961085">
              <w:rPr>
                <w:rFonts w:ascii="Arial" w:hAnsi="Arial" w:cs="Arial"/>
                <w:b/>
                <w:sz w:val="20"/>
                <w:szCs w:val="20"/>
              </w:rPr>
              <w:t>Career Awareness Activities:</w:t>
            </w:r>
          </w:p>
          <w:p w14:paraId="3A052A6D" w14:textId="77777777" w:rsidR="00AD4CEB" w:rsidRPr="00961085" w:rsidRDefault="00AD4CEB" w:rsidP="004D31B8">
            <w:pPr>
              <w:pStyle w:val="ListParagraph"/>
              <w:numPr>
                <w:ilvl w:val="0"/>
                <w:numId w:val="2"/>
              </w:numPr>
              <w:spacing w:before="40" w:after="0" w:line="240" w:lineRule="auto"/>
              <w:ind w:left="158" w:hanging="158"/>
              <w:contextualSpacing w:val="0"/>
              <w:rPr>
                <w:rFonts w:ascii="Arial" w:hAnsi="Arial" w:cs="Arial"/>
              </w:rPr>
            </w:pPr>
            <w:r w:rsidRPr="00961085">
              <w:rPr>
                <w:rFonts w:ascii="Arial" w:hAnsi="Arial" w:cs="Arial"/>
              </w:rPr>
              <w:t>Program Expectations</w:t>
            </w:r>
          </w:p>
          <w:p w14:paraId="73397C26" w14:textId="77777777" w:rsidR="00AD4CEB" w:rsidRPr="00961085" w:rsidRDefault="00AD4CEB" w:rsidP="004D31B8">
            <w:pPr>
              <w:pStyle w:val="ListParagraph"/>
              <w:numPr>
                <w:ilvl w:val="0"/>
                <w:numId w:val="2"/>
              </w:numPr>
              <w:spacing w:before="40" w:after="0" w:line="240" w:lineRule="auto"/>
              <w:ind w:left="158" w:hanging="158"/>
              <w:contextualSpacing w:val="0"/>
              <w:rPr>
                <w:rFonts w:ascii="Arial" w:hAnsi="Arial" w:cs="Arial"/>
              </w:rPr>
            </w:pPr>
            <w:r w:rsidRPr="00961085">
              <w:rPr>
                <w:rFonts w:ascii="Arial" w:hAnsi="Arial" w:cs="Arial"/>
              </w:rPr>
              <w:t>Workplace documentation</w:t>
            </w:r>
          </w:p>
          <w:p w14:paraId="7F5CB4DD" w14:textId="77777777" w:rsidR="00AD4CEB" w:rsidRPr="00961085" w:rsidRDefault="00AD4CEB" w:rsidP="004D31B8">
            <w:pPr>
              <w:pStyle w:val="ListParagraph"/>
              <w:numPr>
                <w:ilvl w:val="0"/>
                <w:numId w:val="2"/>
              </w:numPr>
              <w:spacing w:before="40" w:after="0" w:line="240" w:lineRule="auto"/>
              <w:ind w:left="158" w:hanging="158"/>
              <w:contextualSpacing w:val="0"/>
              <w:rPr>
                <w:rFonts w:ascii="Arial" w:hAnsi="Arial" w:cs="Arial"/>
              </w:rPr>
            </w:pPr>
            <w:r w:rsidRPr="00961085">
              <w:rPr>
                <w:rFonts w:ascii="Arial" w:hAnsi="Arial" w:cs="Arial"/>
              </w:rPr>
              <w:t>Workplace Etiquette</w:t>
            </w:r>
          </w:p>
          <w:p w14:paraId="22937441" w14:textId="77777777" w:rsidR="00AD4CEB" w:rsidRPr="00961085" w:rsidRDefault="00AD4CEB" w:rsidP="004D31B8">
            <w:pPr>
              <w:pStyle w:val="ListParagraph"/>
              <w:numPr>
                <w:ilvl w:val="0"/>
                <w:numId w:val="2"/>
              </w:numPr>
              <w:spacing w:before="40" w:after="0" w:line="240" w:lineRule="auto"/>
              <w:ind w:left="158" w:hanging="158"/>
              <w:contextualSpacing w:val="0"/>
              <w:rPr>
                <w:rFonts w:ascii="Arial" w:hAnsi="Arial" w:cs="Arial"/>
              </w:rPr>
            </w:pPr>
            <w:r w:rsidRPr="00961085">
              <w:rPr>
                <w:rFonts w:ascii="Arial" w:hAnsi="Arial" w:cs="Arial"/>
              </w:rPr>
              <w:t>BOG Assessment</w:t>
            </w:r>
            <w:r>
              <w:rPr>
                <w:rFonts w:ascii="Arial" w:hAnsi="Arial" w:cs="Arial"/>
              </w:rPr>
              <w:t xml:space="preserve"> – </w:t>
            </w:r>
            <w:r w:rsidRPr="00961085">
              <w:rPr>
                <w:rFonts w:ascii="Arial" w:hAnsi="Arial" w:cs="Arial"/>
              </w:rPr>
              <w:t>soft skills</w:t>
            </w:r>
          </w:p>
          <w:p w14:paraId="0DDF9FBB" w14:textId="77777777" w:rsidR="00AD4CEB" w:rsidRPr="00961085" w:rsidRDefault="00AD4CEB" w:rsidP="004D31B8">
            <w:pPr>
              <w:pStyle w:val="ListParagraph"/>
              <w:numPr>
                <w:ilvl w:val="0"/>
                <w:numId w:val="2"/>
              </w:numPr>
              <w:spacing w:before="40" w:after="0" w:line="240" w:lineRule="auto"/>
              <w:ind w:left="158" w:hanging="158"/>
              <w:contextualSpacing w:val="0"/>
              <w:rPr>
                <w:rFonts w:ascii="Arial" w:hAnsi="Arial" w:cs="Arial"/>
              </w:rPr>
            </w:pPr>
            <w:r w:rsidRPr="00961085">
              <w:rPr>
                <w:rFonts w:ascii="Arial" w:hAnsi="Arial" w:cs="Arial"/>
              </w:rPr>
              <w:t>Research Jobs</w:t>
            </w:r>
          </w:p>
          <w:p w14:paraId="25AA5369" w14:textId="08ADCD06" w:rsidR="00AD4CEB" w:rsidRPr="00D26002" w:rsidRDefault="00AD4CEB">
            <w:pPr>
              <w:pStyle w:val="ListParagraph"/>
              <w:numPr>
                <w:ilvl w:val="0"/>
                <w:numId w:val="2"/>
              </w:numPr>
              <w:spacing w:before="40" w:after="0" w:line="240" w:lineRule="auto"/>
              <w:ind w:left="158" w:hanging="158"/>
              <w:contextualSpacing w:val="0"/>
              <w:rPr>
                <w:rFonts w:ascii="Arial" w:hAnsi="Arial" w:cs="Arial"/>
              </w:rPr>
            </w:pPr>
            <w:r w:rsidRPr="00961085">
              <w:rPr>
                <w:rFonts w:ascii="Arial" w:hAnsi="Arial" w:cs="Arial"/>
              </w:rPr>
              <w:t>Career Interest Inventory/assessment</w:t>
            </w:r>
          </w:p>
        </w:tc>
        <w:tc>
          <w:tcPr>
            <w:tcW w:w="2520" w:type="dxa"/>
          </w:tcPr>
          <w:p w14:paraId="124E99D8" w14:textId="77777777" w:rsidR="00AD4CEB" w:rsidRPr="00961085" w:rsidRDefault="00AD4CEB" w:rsidP="004D31B8">
            <w:pPr>
              <w:spacing w:before="80"/>
              <w:rPr>
                <w:rFonts w:ascii="Arial" w:hAnsi="Arial" w:cs="Arial"/>
                <w:b/>
                <w:sz w:val="20"/>
                <w:szCs w:val="20"/>
              </w:rPr>
            </w:pPr>
            <w:r w:rsidRPr="00961085">
              <w:rPr>
                <w:rFonts w:ascii="Arial" w:hAnsi="Arial" w:cs="Arial"/>
                <w:b/>
                <w:sz w:val="20"/>
                <w:szCs w:val="20"/>
              </w:rPr>
              <w:t>Career Exploration Activities:</w:t>
            </w:r>
          </w:p>
          <w:p w14:paraId="6C70BDDF" w14:textId="77777777" w:rsidR="00AD4CEB" w:rsidRPr="00961085" w:rsidRDefault="00AD4CEB" w:rsidP="004D31B8">
            <w:pPr>
              <w:pStyle w:val="ListParagraph"/>
              <w:numPr>
                <w:ilvl w:val="0"/>
                <w:numId w:val="2"/>
              </w:numPr>
              <w:spacing w:before="40" w:after="0" w:line="240" w:lineRule="auto"/>
              <w:ind w:left="158" w:hanging="158"/>
              <w:contextualSpacing w:val="0"/>
              <w:rPr>
                <w:rFonts w:ascii="Arial" w:hAnsi="Arial" w:cs="Arial"/>
              </w:rPr>
            </w:pPr>
            <w:r w:rsidRPr="00961085">
              <w:rPr>
                <w:rFonts w:ascii="Arial" w:hAnsi="Arial" w:cs="Arial"/>
              </w:rPr>
              <w:t>Career Portfolio</w:t>
            </w:r>
          </w:p>
          <w:p w14:paraId="3C30FC03" w14:textId="77777777" w:rsidR="00AD4CEB" w:rsidRPr="00961085" w:rsidRDefault="00AD4CEB" w:rsidP="004D31B8">
            <w:pPr>
              <w:pStyle w:val="ListParagraph"/>
              <w:numPr>
                <w:ilvl w:val="0"/>
                <w:numId w:val="2"/>
              </w:numPr>
              <w:spacing w:before="40" w:after="0" w:line="240" w:lineRule="auto"/>
              <w:ind w:left="158" w:hanging="158"/>
              <w:contextualSpacing w:val="0"/>
              <w:rPr>
                <w:rFonts w:ascii="Arial" w:hAnsi="Arial" w:cs="Arial"/>
              </w:rPr>
            </w:pPr>
            <w:r w:rsidRPr="00961085">
              <w:rPr>
                <w:rFonts w:ascii="Arial" w:hAnsi="Arial" w:cs="Arial"/>
              </w:rPr>
              <w:t>Workplace Etiquette</w:t>
            </w:r>
          </w:p>
          <w:p w14:paraId="3E40DD6D" w14:textId="77777777" w:rsidR="00AD4CEB" w:rsidRPr="00961085" w:rsidRDefault="00AD4CEB" w:rsidP="004D31B8">
            <w:pPr>
              <w:pStyle w:val="ListParagraph"/>
              <w:numPr>
                <w:ilvl w:val="0"/>
                <w:numId w:val="2"/>
              </w:numPr>
              <w:spacing w:before="40" w:after="0" w:line="240" w:lineRule="auto"/>
              <w:ind w:left="158" w:hanging="158"/>
              <w:contextualSpacing w:val="0"/>
              <w:rPr>
                <w:rFonts w:ascii="Arial" w:hAnsi="Arial" w:cs="Arial"/>
              </w:rPr>
            </w:pPr>
            <w:r w:rsidRPr="00961085">
              <w:rPr>
                <w:rFonts w:ascii="Arial" w:hAnsi="Arial" w:cs="Arial"/>
              </w:rPr>
              <w:t>Job Success</w:t>
            </w:r>
          </w:p>
          <w:p w14:paraId="597B6C5F" w14:textId="77777777" w:rsidR="00AD4CEB" w:rsidRPr="00961085" w:rsidRDefault="00AD4CEB" w:rsidP="004D31B8">
            <w:pPr>
              <w:pStyle w:val="ListParagraph"/>
              <w:numPr>
                <w:ilvl w:val="0"/>
                <w:numId w:val="2"/>
              </w:numPr>
              <w:spacing w:before="40" w:after="0" w:line="240" w:lineRule="auto"/>
              <w:ind w:left="158" w:hanging="158"/>
              <w:contextualSpacing w:val="0"/>
              <w:rPr>
                <w:rFonts w:ascii="Arial" w:hAnsi="Arial" w:cs="Arial"/>
              </w:rPr>
            </w:pPr>
            <w:r w:rsidRPr="00961085">
              <w:rPr>
                <w:rFonts w:ascii="Arial" w:hAnsi="Arial" w:cs="Arial"/>
              </w:rPr>
              <w:t>Mock interview</w:t>
            </w:r>
          </w:p>
          <w:p w14:paraId="6EF9672E" w14:textId="77777777" w:rsidR="00AD4CEB" w:rsidRPr="00961085" w:rsidRDefault="00AD4CEB" w:rsidP="004D31B8">
            <w:pPr>
              <w:pStyle w:val="ListParagraph"/>
              <w:numPr>
                <w:ilvl w:val="0"/>
                <w:numId w:val="2"/>
              </w:numPr>
              <w:spacing w:before="40" w:after="0" w:line="240" w:lineRule="auto"/>
              <w:ind w:left="158" w:hanging="158"/>
              <w:contextualSpacing w:val="0"/>
              <w:rPr>
                <w:rFonts w:ascii="Arial" w:hAnsi="Arial" w:cs="Arial"/>
              </w:rPr>
            </w:pPr>
            <w:r w:rsidRPr="00961085">
              <w:rPr>
                <w:rFonts w:ascii="Arial" w:hAnsi="Arial" w:cs="Arial"/>
              </w:rPr>
              <w:t>BOG Assessment</w:t>
            </w:r>
            <w:r>
              <w:rPr>
                <w:rFonts w:ascii="Arial" w:hAnsi="Arial" w:cs="Arial"/>
              </w:rPr>
              <w:t xml:space="preserve"> – </w:t>
            </w:r>
            <w:r w:rsidRPr="00961085">
              <w:rPr>
                <w:rFonts w:ascii="Arial" w:hAnsi="Arial" w:cs="Arial"/>
              </w:rPr>
              <w:t>soft skills</w:t>
            </w:r>
          </w:p>
          <w:p w14:paraId="70F83469" w14:textId="77777777" w:rsidR="00AD4CEB" w:rsidRPr="00961085" w:rsidRDefault="00AD4CEB" w:rsidP="004D31B8">
            <w:pPr>
              <w:pStyle w:val="ListParagraph"/>
              <w:ind w:left="360"/>
              <w:rPr>
                <w:rFonts w:ascii="Arial" w:hAnsi="Arial" w:cs="Arial"/>
              </w:rPr>
            </w:pPr>
          </w:p>
          <w:p w14:paraId="7CFFA524" w14:textId="77777777" w:rsidR="00AD4CEB" w:rsidRPr="00961085" w:rsidRDefault="00AD4CEB" w:rsidP="004D31B8">
            <w:pPr>
              <w:pStyle w:val="ListParagraph"/>
              <w:ind w:left="162"/>
              <w:rPr>
                <w:rFonts w:ascii="Arial" w:hAnsi="Arial" w:cs="Arial"/>
              </w:rPr>
            </w:pPr>
          </w:p>
        </w:tc>
        <w:tc>
          <w:tcPr>
            <w:tcW w:w="2520" w:type="dxa"/>
          </w:tcPr>
          <w:p w14:paraId="766F3FCD" w14:textId="77777777" w:rsidR="00AD4CEB" w:rsidRPr="00961085" w:rsidRDefault="00AD4CEB" w:rsidP="004D31B8">
            <w:pPr>
              <w:spacing w:before="80"/>
              <w:rPr>
                <w:rFonts w:ascii="Arial" w:hAnsi="Arial" w:cs="Arial"/>
                <w:b/>
                <w:sz w:val="20"/>
                <w:szCs w:val="20"/>
              </w:rPr>
            </w:pPr>
            <w:r w:rsidRPr="00961085">
              <w:rPr>
                <w:rFonts w:ascii="Arial" w:hAnsi="Arial" w:cs="Arial"/>
                <w:b/>
                <w:sz w:val="20"/>
                <w:szCs w:val="20"/>
              </w:rPr>
              <w:t>Career Preparation Activities:</w:t>
            </w:r>
          </w:p>
          <w:p w14:paraId="013D362C" w14:textId="77777777" w:rsidR="00B960EC" w:rsidRDefault="00AD4CEB">
            <w:pPr>
              <w:pStyle w:val="ListParagraph"/>
              <w:numPr>
                <w:ilvl w:val="0"/>
                <w:numId w:val="2"/>
              </w:numPr>
              <w:spacing w:before="40" w:after="0" w:line="240" w:lineRule="auto"/>
              <w:ind w:left="158" w:hanging="158"/>
              <w:contextualSpacing w:val="0"/>
              <w:rPr>
                <w:rFonts w:ascii="Arial" w:hAnsi="Arial" w:cs="Arial"/>
              </w:rPr>
            </w:pPr>
            <w:r w:rsidRPr="00961085">
              <w:rPr>
                <w:rFonts w:ascii="Arial" w:hAnsi="Arial" w:cs="Arial"/>
              </w:rPr>
              <w:t>BOG Assessment-soft skills</w:t>
            </w:r>
          </w:p>
          <w:p w14:paraId="2FF577F0" w14:textId="2453E1AB" w:rsidR="00AD4CEB" w:rsidRPr="00D26002" w:rsidRDefault="00AD4CEB">
            <w:pPr>
              <w:pStyle w:val="ListParagraph"/>
              <w:numPr>
                <w:ilvl w:val="0"/>
                <w:numId w:val="2"/>
              </w:numPr>
              <w:spacing w:before="40" w:after="0" w:line="240" w:lineRule="auto"/>
              <w:ind w:left="158" w:hanging="158"/>
              <w:contextualSpacing w:val="0"/>
              <w:rPr>
                <w:rFonts w:ascii="Arial" w:hAnsi="Arial" w:cs="Arial"/>
              </w:rPr>
            </w:pPr>
            <w:r w:rsidRPr="00D26002">
              <w:rPr>
                <w:rFonts w:ascii="Arial" w:hAnsi="Arial" w:cs="Arial"/>
              </w:rPr>
              <w:t xml:space="preserve">Connections to other caring adults involved with youth for additional education and career opportunities </w:t>
            </w:r>
          </w:p>
          <w:p w14:paraId="77070EDF" w14:textId="77777777" w:rsidR="00AD4CEB" w:rsidRPr="00961085" w:rsidRDefault="00AD4CEB" w:rsidP="004D31B8">
            <w:pPr>
              <w:pStyle w:val="ListParagraph"/>
              <w:numPr>
                <w:ilvl w:val="0"/>
                <w:numId w:val="2"/>
              </w:numPr>
              <w:spacing w:before="40" w:after="0" w:line="240" w:lineRule="auto"/>
              <w:ind w:left="158" w:hanging="158"/>
              <w:contextualSpacing w:val="0"/>
              <w:rPr>
                <w:rFonts w:ascii="Arial" w:hAnsi="Arial" w:cs="Arial"/>
              </w:rPr>
            </w:pPr>
            <w:r w:rsidRPr="00961085">
              <w:rPr>
                <w:rFonts w:ascii="Arial" w:hAnsi="Arial" w:cs="Arial"/>
              </w:rPr>
              <w:t>Job search-submitting resume/applications</w:t>
            </w:r>
          </w:p>
        </w:tc>
        <w:tc>
          <w:tcPr>
            <w:tcW w:w="2520" w:type="dxa"/>
          </w:tcPr>
          <w:p w14:paraId="64D2754C" w14:textId="77777777" w:rsidR="00AD4CEB" w:rsidRPr="00961085" w:rsidRDefault="00AD4CEB" w:rsidP="004D31B8">
            <w:pPr>
              <w:spacing w:before="80"/>
              <w:rPr>
                <w:rFonts w:ascii="Arial" w:hAnsi="Arial" w:cs="Arial"/>
                <w:b/>
                <w:sz w:val="20"/>
                <w:szCs w:val="20"/>
              </w:rPr>
            </w:pPr>
            <w:r w:rsidRPr="00961085">
              <w:rPr>
                <w:rFonts w:ascii="Arial" w:hAnsi="Arial" w:cs="Arial"/>
                <w:b/>
                <w:sz w:val="20"/>
                <w:szCs w:val="20"/>
              </w:rPr>
              <w:t>Career Retention Activities:</w:t>
            </w:r>
          </w:p>
          <w:p w14:paraId="78EAE136" w14:textId="77777777" w:rsidR="00AD4CEB" w:rsidRPr="00961085" w:rsidRDefault="00AD4CEB" w:rsidP="004D31B8">
            <w:pPr>
              <w:pStyle w:val="ListParagraph"/>
              <w:numPr>
                <w:ilvl w:val="0"/>
                <w:numId w:val="2"/>
              </w:numPr>
              <w:spacing w:before="40" w:after="0" w:line="240" w:lineRule="auto"/>
              <w:ind w:left="158" w:hanging="158"/>
              <w:contextualSpacing w:val="0"/>
              <w:rPr>
                <w:rFonts w:ascii="Arial" w:hAnsi="Arial" w:cs="Arial"/>
              </w:rPr>
            </w:pPr>
            <w:r w:rsidRPr="00961085">
              <w:rPr>
                <w:rFonts w:ascii="Arial" w:hAnsi="Arial" w:cs="Arial"/>
              </w:rPr>
              <w:t>Up to 6 months post-employment support</w:t>
            </w:r>
          </w:p>
          <w:p w14:paraId="65CED771" w14:textId="77777777" w:rsidR="00AD4CEB" w:rsidRPr="00961085" w:rsidRDefault="00AD4CEB" w:rsidP="004D31B8">
            <w:pPr>
              <w:pStyle w:val="ListParagraph"/>
              <w:numPr>
                <w:ilvl w:val="0"/>
                <w:numId w:val="2"/>
              </w:numPr>
              <w:spacing w:before="40" w:after="0" w:line="240" w:lineRule="auto"/>
              <w:ind w:left="158" w:hanging="158"/>
              <w:contextualSpacing w:val="0"/>
              <w:rPr>
                <w:rFonts w:ascii="Arial" w:hAnsi="Arial" w:cs="Arial"/>
              </w:rPr>
            </w:pPr>
            <w:r w:rsidRPr="00961085">
              <w:rPr>
                <w:rFonts w:ascii="Arial" w:hAnsi="Arial" w:cs="Arial"/>
              </w:rPr>
              <w:t>Financial Planning</w:t>
            </w:r>
          </w:p>
          <w:p w14:paraId="4B2BE996" w14:textId="77777777" w:rsidR="00AD4CEB" w:rsidRPr="00961085" w:rsidRDefault="00AD4CEB" w:rsidP="004D31B8">
            <w:pPr>
              <w:pStyle w:val="ListParagraph"/>
              <w:numPr>
                <w:ilvl w:val="0"/>
                <w:numId w:val="2"/>
              </w:numPr>
              <w:spacing w:before="40" w:after="0" w:line="240" w:lineRule="auto"/>
              <w:ind w:left="158" w:hanging="158"/>
              <w:contextualSpacing w:val="0"/>
              <w:rPr>
                <w:rFonts w:ascii="Arial" w:hAnsi="Arial" w:cs="Arial"/>
              </w:rPr>
            </w:pPr>
            <w:r w:rsidRPr="00961085">
              <w:rPr>
                <w:rFonts w:ascii="Arial" w:hAnsi="Arial" w:cs="Arial"/>
              </w:rPr>
              <w:t>Coping in the workplace</w:t>
            </w:r>
          </w:p>
          <w:p w14:paraId="6EACE9AB" w14:textId="77777777" w:rsidR="00AD4CEB" w:rsidRPr="00961085" w:rsidRDefault="00AD4CEB" w:rsidP="004D31B8">
            <w:pPr>
              <w:pStyle w:val="ListParagraph"/>
              <w:numPr>
                <w:ilvl w:val="0"/>
                <w:numId w:val="2"/>
              </w:numPr>
              <w:spacing w:before="40" w:after="0" w:line="240" w:lineRule="auto"/>
              <w:ind w:left="158" w:hanging="158"/>
              <w:contextualSpacing w:val="0"/>
              <w:rPr>
                <w:rFonts w:ascii="Arial" w:hAnsi="Arial" w:cs="Arial"/>
              </w:rPr>
            </w:pPr>
            <w:r w:rsidRPr="00961085">
              <w:rPr>
                <w:rFonts w:ascii="Arial" w:hAnsi="Arial" w:cs="Arial"/>
              </w:rPr>
              <w:t>Workplace Safety</w:t>
            </w:r>
          </w:p>
          <w:p w14:paraId="7A8D3E94" w14:textId="77777777" w:rsidR="00AD4CEB" w:rsidRPr="00961085" w:rsidRDefault="00AD4CEB" w:rsidP="004D31B8">
            <w:pPr>
              <w:pStyle w:val="ListParagraph"/>
              <w:numPr>
                <w:ilvl w:val="0"/>
                <w:numId w:val="2"/>
              </w:numPr>
              <w:spacing w:before="40" w:after="0" w:line="240" w:lineRule="auto"/>
              <w:ind w:left="158" w:hanging="158"/>
              <w:contextualSpacing w:val="0"/>
              <w:rPr>
                <w:rFonts w:ascii="Arial" w:hAnsi="Arial" w:cs="Arial"/>
              </w:rPr>
            </w:pPr>
            <w:r w:rsidRPr="00961085">
              <w:rPr>
                <w:rFonts w:ascii="Arial" w:hAnsi="Arial" w:cs="Arial"/>
              </w:rPr>
              <w:t>Job retention</w:t>
            </w:r>
          </w:p>
          <w:p w14:paraId="17A69E8B" w14:textId="77777777" w:rsidR="00AD4CEB" w:rsidRPr="00961085" w:rsidRDefault="00AD4CEB" w:rsidP="004D31B8">
            <w:pPr>
              <w:pStyle w:val="ListParagraph"/>
              <w:numPr>
                <w:ilvl w:val="0"/>
                <w:numId w:val="2"/>
              </w:numPr>
              <w:spacing w:before="40" w:after="0" w:line="240" w:lineRule="auto"/>
              <w:ind w:left="158" w:hanging="158"/>
              <w:contextualSpacing w:val="0"/>
              <w:rPr>
                <w:rFonts w:ascii="Arial" w:hAnsi="Arial" w:cs="Arial"/>
              </w:rPr>
            </w:pPr>
            <w:r w:rsidRPr="00961085">
              <w:rPr>
                <w:rFonts w:ascii="Arial" w:hAnsi="Arial" w:cs="Arial"/>
              </w:rPr>
              <w:t>Leadership opportunities</w:t>
            </w:r>
          </w:p>
          <w:p w14:paraId="6E1CE7D3" w14:textId="77777777" w:rsidR="00AD4CEB" w:rsidRPr="00961085" w:rsidRDefault="00AD4CEB" w:rsidP="004D31B8">
            <w:pPr>
              <w:pStyle w:val="ListParagraph"/>
              <w:ind w:left="162"/>
              <w:rPr>
                <w:rFonts w:ascii="Arial" w:hAnsi="Arial" w:cs="Arial"/>
              </w:rPr>
            </w:pPr>
          </w:p>
        </w:tc>
      </w:tr>
      <w:tr w:rsidR="00AD4CEB" w:rsidRPr="00C811B0" w14:paraId="2129DA00" w14:textId="77777777" w:rsidTr="004D31B8">
        <w:trPr>
          <w:jc w:val="center"/>
        </w:trPr>
        <w:tc>
          <w:tcPr>
            <w:tcW w:w="2520" w:type="dxa"/>
          </w:tcPr>
          <w:p w14:paraId="3D754F58" w14:textId="77777777" w:rsidR="00AD4CEB" w:rsidRPr="00961085" w:rsidRDefault="00AD4CEB" w:rsidP="004D31B8">
            <w:pPr>
              <w:spacing w:before="80"/>
              <w:rPr>
                <w:rFonts w:ascii="Arial" w:hAnsi="Arial" w:cs="Arial"/>
                <w:b/>
                <w:sz w:val="20"/>
                <w:szCs w:val="20"/>
              </w:rPr>
            </w:pPr>
            <w:r w:rsidRPr="00961085">
              <w:rPr>
                <w:rFonts w:ascii="Arial" w:hAnsi="Arial" w:cs="Arial"/>
                <w:b/>
                <w:sz w:val="20"/>
                <w:szCs w:val="20"/>
              </w:rPr>
              <w:t>Field Experience</w:t>
            </w:r>
            <w:r>
              <w:rPr>
                <w:rFonts w:ascii="Arial" w:hAnsi="Arial" w:cs="Arial"/>
                <w:b/>
                <w:sz w:val="20"/>
                <w:szCs w:val="20"/>
              </w:rPr>
              <w:t>:</w:t>
            </w:r>
          </w:p>
          <w:p w14:paraId="5871B8D6" w14:textId="77777777" w:rsidR="00AD4CEB" w:rsidRPr="00961085" w:rsidRDefault="00AD4CEB" w:rsidP="004D31B8">
            <w:pPr>
              <w:pStyle w:val="ListParagraph"/>
              <w:numPr>
                <w:ilvl w:val="0"/>
                <w:numId w:val="2"/>
              </w:numPr>
              <w:spacing w:before="40" w:after="0" w:line="240" w:lineRule="auto"/>
              <w:ind w:left="158" w:hanging="158"/>
              <w:contextualSpacing w:val="0"/>
              <w:rPr>
                <w:rFonts w:ascii="Arial" w:hAnsi="Arial" w:cs="Arial"/>
              </w:rPr>
            </w:pPr>
            <w:r w:rsidRPr="00961085">
              <w:rPr>
                <w:rFonts w:ascii="Arial" w:hAnsi="Arial" w:cs="Arial"/>
              </w:rPr>
              <w:t>Workplace</w:t>
            </w:r>
            <w:r>
              <w:rPr>
                <w:rFonts w:ascii="Arial" w:hAnsi="Arial" w:cs="Arial"/>
              </w:rPr>
              <w:t xml:space="preserve"> tour/guest speaker/career fair</w:t>
            </w:r>
          </w:p>
          <w:p w14:paraId="1DCCC9BA" w14:textId="77777777" w:rsidR="00AD4CEB" w:rsidRPr="00961085" w:rsidRDefault="00AD4CEB" w:rsidP="004D31B8">
            <w:pPr>
              <w:pStyle w:val="ListParagraph"/>
              <w:numPr>
                <w:ilvl w:val="0"/>
                <w:numId w:val="2"/>
              </w:numPr>
              <w:spacing w:before="40" w:after="0" w:line="240" w:lineRule="auto"/>
              <w:ind w:left="158" w:hanging="158"/>
              <w:contextualSpacing w:val="0"/>
              <w:rPr>
                <w:rFonts w:ascii="Arial" w:hAnsi="Arial" w:cs="Arial"/>
              </w:rPr>
            </w:pPr>
            <w:r>
              <w:rPr>
                <w:rFonts w:ascii="Arial" w:hAnsi="Arial" w:cs="Arial"/>
              </w:rPr>
              <w:t>I</w:t>
            </w:r>
            <w:r w:rsidRPr="00961085">
              <w:rPr>
                <w:rFonts w:ascii="Arial" w:hAnsi="Arial" w:cs="Arial"/>
              </w:rPr>
              <w:t>nformational interview</w:t>
            </w:r>
          </w:p>
          <w:p w14:paraId="5463B232" w14:textId="77777777" w:rsidR="00AD4CEB" w:rsidRPr="00961085" w:rsidRDefault="00AD4CEB" w:rsidP="004D31B8">
            <w:pPr>
              <w:rPr>
                <w:rFonts w:ascii="Arial" w:hAnsi="Arial" w:cs="Arial"/>
                <w:b/>
                <w:sz w:val="20"/>
                <w:szCs w:val="20"/>
              </w:rPr>
            </w:pPr>
          </w:p>
        </w:tc>
        <w:tc>
          <w:tcPr>
            <w:tcW w:w="2520" w:type="dxa"/>
          </w:tcPr>
          <w:p w14:paraId="0FB808E6" w14:textId="77777777" w:rsidR="00AD4CEB" w:rsidRPr="00961085" w:rsidRDefault="00AD4CEB" w:rsidP="004D31B8">
            <w:pPr>
              <w:spacing w:before="80"/>
              <w:rPr>
                <w:rFonts w:ascii="Arial" w:hAnsi="Arial" w:cs="Arial"/>
                <w:b/>
                <w:sz w:val="20"/>
                <w:szCs w:val="20"/>
              </w:rPr>
            </w:pPr>
            <w:r w:rsidRPr="00961085">
              <w:rPr>
                <w:rFonts w:ascii="Arial" w:hAnsi="Arial" w:cs="Arial"/>
                <w:b/>
                <w:sz w:val="20"/>
                <w:szCs w:val="20"/>
              </w:rPr>
              <w:t>Field Experience</w:t>
            </w:r>
            <w:r>
              <w:rPr>
                <w:rFonts w:ascii="Arial" w:hAnsi="Arial" w:cs="Arial"/>
                <w:b/>
                <w:sz w:val="20"/>
                <w:szCs w:val="20"/>
              </w:rPr>
              <w:t>:</w:t>
            </w:r>
          </w:p>
          <w:p w14:paraId="38C9BE76" w14:textId="06DA0A57" w:rsidR="00AD4CEB" w:rsidRPr="00D26002" w:rsidRDefault="00AD4CEB">
            <w:pPr>
              <w:pStyle w:val="ListParagraph"/>
              <w:numPr>
                <w:ilvl w:val="0"/>
                <w:numId w:val="2"/>
              </w:numPr>
              <w:spacing w:before="40" w:after="0" w:line="240" w:lineRule="auto"/>
              <w:ind w:left="158" w:hanging="158"/>
              <w:contextualSpacing w:val="0"/>
              <w:rPr>
                <w:rFonts w:ascii="Arial" w:hAnsi="Arial" w:cs="Arial"/>
              </w:rPr>
            </w:pPr>
            <w:r w:rsidRPr="00961085">
              <w:rPr>
                <w:rFonts w:ascii="Arial" w:hAnsi="Arial" w:cs="Arial"/>
              </w:rPr>
              <w:t>Career Fair</w:t>
            </w:r>
            <w:r w:rsidR="00B960EC">
              <w:rPr>
                <w:rFonts w:ascii="Arial" w:hAnsi="Arial" w:cs="Arial"/>
                <w:lang w:val="en-US"/>
              </w:rPr>
              <w:t xml:space="preserve">, </w:t>
            </w:r>
            <w:r w:rsidRPr="00D26002">
              <w:rPr>
                <w:rFonts w:ascii="Arial" w:hAnsi="Arial" w:cs="Arial"/>
              </w:rPr>
              <w:t>Job Shadows</w:t>
            </w:r>
            <w:r w:rsidR="00B960EC">
              <w:rPr>
                <w:rFonts w:ascii="Arial" w:hAnsi="Arial" w:cs="Arial"/>
                <w:lang w:val="en-US"/>
              </w:rPr>
              <w:t xml:space="preserve">, </w:t>
            </w:r>
            <w:r w:rsidRPr="00D26002">
              <w:rPr>
                <w:rFonts w:ascii="Arial" w:hAnsi="Arial" w:cs="Arial"/>
              </w:rPr>
              <w:t>Volunteer Days</w:t>
            </w:r>
            <w:r w:rsidR="00B960EC">
              <w:rPr>
                <w:rFonts w:ascii="Arial" w:hAnsi="Arial" w:cs="Arial"/>
                <w:lang w:val="en-US"/>
              </w:rPr>
              <w:t xml:space="preserve"> or other </w:t>
            </w:r>
            <w:r w:rsidRPr="00D26002">
              <w:rPr>
                <w:rFonts w:ascii="Arial" w:hAnsi="Arial" w:cs="Arial"/>
                <w:lang w:val="en-US"/>
              </w:rPr>
              <w:t>Civic</w:t>
            </w:r>
            <w:r w:rsidRPr="00D26002">
              <w:rPr>
                <w:rFonts w:ascii="Arial" w:hAnsi="Arial" w:cs="Arial"/>
              </w:rPr>
              <w:t xml:space="preserve"> Engagement</w:t>
            </w:r>
          </w:p>
          <w:p w14:paraId="4866188E" w14:textId="2B50900A" w:rsidR="00AD4CEB" w:rsidRPr="00D26002" w:rsidRDefault="00AD4CEB">
            <w:pPr>
              <w:pStyle w:val="ListParagraph"/>
              <w:numPr>
                <w:ilvl w:val="0"/>
                <w:numId w:val="2"/>
              </w:numPr>
              <w:spacing w:before="40" w:after="0" w:line="240" w:lineRule="auto"/>
              <w:ind w:left="158" w:hanging="158"/>
              <w:contextualSpacing w:val="0"/>
              <w:rPr>
                <w:rFonts w:ascii="Arial" w:hAnsi="Arial" w:cs="Arial"/>
              </w:rPr>
            </w:pPr>
            <w:r w:rsidRPr="00961085">
              <w:rPr>
                <w:rFonts w:ascii="Arial" w:hAnsi="Arial" w:cs="Arial"/>
              </w:rPr>
              <w:t>Mini-subsidized employment experience</w:t>
            </w:r>
          </w:p>
        </w:tc>
        <w:tc>
          <w:tcPr>
            <w:tcW w:w="2520" w:type="dxa"/>
          </w:tcPr>
          <w:p w14:paraId="0FC8CB6B" w14:textId="77777777" w:rsidR="00AD4CEB" w:rsidRPr="00961085" w:rsidRDefault="00AD4CEB" w:rsidP="004D31B8">
            <w:pPr>
              <w:spacing w:before="80"/>
              <w:rPr>
                <w:rFonts w:ascii="Arial" w:hAnsi="Arial" w:cs="Arial"/>
                <w:b/>
                <w:sz w:val="20"/>
                <w:szCs w:val="20"/>
              </w:rPr>
            </w:pPr>
            <w:r w:rsidRPr="00961085">
              <w:rPr>
                <w:rFonts w:ascii="Arial" w:hAnsi="Arial" w:cs="Arial"/>
                <w:b/>
                <w:sz w:val="20"/>
                <w:szCs w:val="20"/>
              </w:rPr>
              <w:t>Field Experience</w:t>
            </w:r>
            <w:r>
              <w:rPr>
                <w:rFonts w:ascii="Arial" w:hAnsi="Arial" w:cs="Arial"/>
                <w:b/>
                <w:sz w:val="20"/>
                <w:szCs w:val="20"/>
              </w:rPr>
              <w:t>:</w:t>
            </w:r>
          </w:p>
          <w:p w14:paraId="25307475" w14:textId="77777777" w:rsidR="00AD4CEB" w:rsidRPr="00961085" w:rsidRDefault="00AD4CEB" w:rsidP="004D31B8">
            <w:pPr>
              <w:pStyle w:val="ListParagraph"/>
              <w:numPr>
                <w:ilvl w:val="0"/>
                <w:numId w:val="2"/>
              </w:numPr>
              <w:spacing w:before="40" w:after="0" w:line="240" w:lineRule="auto"/>
              <w:ind w:left="158" w:hanging="158"/>
              <w:contextualSpacing w:val="0"/>
              <w:rPr>
                <w:rFonts w:ascii="Arial" w:hAnsi="Arial" w:cs="Arial"/>
              </w:rPr>
            </w:pPr>
            <w:r w:rsidRPr="00961085">
              <w:rPr>
                <w:rFonts w:ascii="Arial" w:hAnsi="Arial" w:cs="Arial"/>
              </w:rPr>
              <w:t>Subsidized employment</w:t>
            </w:r>
          </w:p>
          <w:p w14:paraId="4EF062E7" w14:textId="77777777" w:rsidR="00AD4CEB" w:rsidRPr="00961085" w:rsidRDefault="00AD4CEB" w:rsidP="004D31B8">
            <w:pPr>
              <w:pStyle w:val="ListParagraph"/>
              <w:numPr>
                <w:ilvl w:val="0"/>
                <w:numId w:val="2"/>
              </w:numPr>
              <w:spacing w:before="40" w:after="0" w:line="240" w:lineRule="auto"/>
              <w:ind w:left="158" w:hanging="158"/>
              <w:contextualSpacing w:val="0"/>
              <w:rPr>
                <w:rFonts w:ascii="Arial" w:hAnsi="Arial" w:cs="Arial"/>
              </w:rPr>
            </w:pPr>
            <w:r w:rsidRPr="00961085">
              <w:rPr>
                <w:rFonts w:ascii="Arial" w:hAnsi="Arial" w:cs="Arial"/>
              </w:rPr>
              <w:t>Internship</w:t>
            </w:r>
          </w:p>
          <w:p w14:paraId="770F0CCF" w14:textId="77777777" w:rsidR="00AD4CEB" w:rsidRPr="00961085" w:rsidRDefault="00AD4CEB" w:rsidP="004D31B8">
            <w:pPr>
              <w:pStyle w:val="ListParagraph"/>
              <w:numPr>
                <w:ilvl w:val="0"/>
                <w:numId w:val="2"/>
              </w:numPr>
              <w:spacing w:before="40" w:after="0" w:line="240" w:lineRule="auto"/>
              <w:ind w:left="158" w:hanging="158"/>
              <w:contextualSpacing w:val="0"/>
              <w:rPr>
                <w:rFonts w:ascii="Arial" w:hAnsi="Arial" w:cs="Arial"/>
              </w:rPr>
            </w:pPr>
            <w:r w:rsidRPr="00961085">
              <w:rPr>
                <w:rFonts w:ascii="Arial" w:hAnsi="Arial" w:cs="Arial"/>
              </w:rPr>
              <w:t>Apprenticeship</w:t>
            </w:r>
          </w:p>
          <w:p w14:paraId="176B59B0" w14:textId="77777777" w:rsidR="00AD4CEB" w:rsidRDefault="00AD4CEB" w:rsidP="004D31B8">
            <w:pPr>
              <w:pStyle w:val="ListParagraph"/>
              <w:numPr>
                <w:ilvl w:val="0"/>
                <w:numId w:val="2"/>
              </w:numPr>
              <w:spacing w:before="40" w:after="0" w:line="240" w:lineRule="auto"/>
              <w:ind w:left="158" w:hanging="158"/>
              <w:contextualSpacing w:val="0"/>
              <w:rPr>
                <w:rFonts w:ascii="Arial" w:hAnsi="Arial" w:cs="Arial"/>
              </w:rPr>
            </w:pPr>
            <w:r w:rsidRPr="00961085">
              <w:rPr>
                <w:rFonts w:ascii="Arial" w:hAnsi="Arial" w:cs="Arial"/>
              </w:rPr>
              <w:t>Career Fair</w:t>
            </w:r>
          </w:p>
          <w:p w14:paraId="0C5C6B6A" w14:textId="77777777" w:rsidR="00AD4CEB" w:rsidRPr="00961085" w:rsidRDefault="00AD4CEB" w:rsidP="004D31B8">
            <w:pPr>
              <w:pStyle w:val="ListParagraph"/>
              <w:numPr>
                <w:ilvl w:val="0"/>
                <w:numId w:val="2"/>
              </w:numPr>
              <w:spacing w:before="40" w:after="0" w:line="240" w:lineRule="auto"/>
              <w:ind w:left="158" w:hanging="158"/>
              <w:contextualSpacing w:val="0"/>
              <w:rPr>
                <w:rFonts w:ascii="Arial" w:hAnsi="Arial" w:cs="Arial"/>
              </w:rPr>
            </w:pPr>
            <w:r w:rsidRPr="00961085">
              <w:rPr>
                <w:rFonts w:ascii="Arial" w:hAnsi="Arial" w:cs="Arial"/>
              </w:rPr>
              <w:t>Certification training</w:t>
            </w:r>
          </w:p>
        </w:tc>
        <w:tc>
          <w:tcPr>
            <w:tcW w:w="2520" w:type="dxa"/>
          </w:tcPr>
          <w:p w14:paraId="50917702" w14:textId="77777777" w:rsidR="00AD4CEB" w:rsidRPr="00961085" w:rsidRDefault="00AD4CEB" w:rsidP="004D31B8">
            <w:pPr>
              <w:spacing w:before="80"/>
              <w:rPr>
                <w:rFonts w:ascii="Arial" w:hAnsi="Arial" w:cs="Arial"/>
                <w:b/>
                <w:sz w:val="20"/>
                <w:szCs w:val="20"/>
              </w:rPr>
            </w:pPr>
            <w:r w:rsidRPr="00961085">
              <w:rPr>
                <w:rFonts w:ascii="Arial" w:hAnsi="Arial" w:cs="Arial"/>
                <w:b/>
                <w:sz w:val="20"/>
                <w:szCs w:val="20"/>
              </w:rPr>
              <w:t>Field Experience</w:t>
            </w:r>
            <w:r>
              <w:rPr>
                <w:rFonts w:ascii="Arial" w:hAnsi="Arial" w:cs="Arial"/>
                <w:b/>
                <w:sz w:val="20"/>
                <w:szCs w:val="20"/>
              </w:rPr>
              <w:t>:</w:t>
            </w:r>
          </w:p>
          <w:p w14:paraId="778F55B9" w14:textId="0E010ACF" w:rsidR="00AD4CEB" w:rsidRDefault="00B960EC" w:rsidP="004D31B8">
            <w:pPr>
              <w:pStyle w:val="ListParagraph"/>
              <w:numPr>
                <w:ilvl w:val="0"/>
                <w:numId w:val="2"/>
              </w:numPr>
              <w:spacing w:before="40" w:after="0" w:line="240" w:lineRule="auto"/>
              <w:ind w:left="158" w:hanging="158"/>
              <w:contextualSpacing w:val="0"/>
              <w:rPr>
                <w:rFonts w:ascii="Arial" w:hAnsi="Arial" w:cs="Arial"/>
              </w:rPr>
            </w:pPr>
            <w:r>
              <w:rPr>
                <w:rFonts w:ascii="Arial" w:hAnsi="Arial" w:cs="Arial"/>
              </w:rPr>
              <w:t>G</w:t>
            </w:r>
            <w:r w:rsidR="00AD4CEB" w:rsidRPr="00961085">
              <w:rPr>
                <w:rFonts w:ascii="Arial" w:hAnsi="Arial" w:cs="Arial"/>
              </w:rPr>
              <w:t>rantee check</w:t>
            </w:r>
            <w:r w:rsidR="00AD4CEB">
              <w:rPr>
                <w:rFonts w:ascii="Arial" w:hAnsi="Arial" w:cs="Arial"/>
              </w:rPr>
              <w:t>s</w:t>
            </w:r>
            <w:r w:rsidR="00AD4CEB" w:rsidRPr="00961085">
              <w:rPr>
                <w:rFonts w:ascii="Arial" w:hAnsi="Arial" w:cs="Arial"/>
              </w:rPr>
              <w:t xml:space="preserve"> in with employer at least bi-weekly</w:t>
            </w:r>
          </w:p>
          <w:p w14:paraId="50D89DC8" w14:textId="77777777" w:rsidR="00AD4CEB" w:rsidRPr="00C811B0" w:rsidRDefault="00AD4CEB" w:rsidP="004D31B8">
            <w:pPr>
              <w:pStyle w:val="ListParagraph"/>
              <w:numPr>
                <w:ilvl w:val="0"/>
                <w:numId w:val="2"/>
              </w:numPr>
              <w:spacing w:before="40" w:after="40" w:line="240" w:lineRule="auto"/>
              <w:ind w:left="158" w:hanging="158"/>
              <w:contextualSpacing w:val="0"/>
              <w:rPr>
                <w:rFonts w:ascii="Arial" w:hAnsi="Arial" w:cs="Arial"/>
              </w:rPr>
            </w:pPr>
            <w:r w:rsidRPr="00961085">
              <w:rPr>
                <w:rFonts w:ascii="Arial" w:hAnsi="Arial" w:cs="Arial"/>
              </w:rPr>
              <w:t>Checking in with youth to support success and brainstorm obstacles</w:t>
            </w:r>
          </w:p>
        </w:tc>
      </w:tr>
      <w:tr w:rsidR="00AD4CEB" w:rsidRPr="00961085" w14:paraId="2B8D7BD2" w14:textId="77777777" w:rsidTr="004D31B8">
        <w:trPr>
          <w:jc w:val="center"/>
        </w:trPr>
        <w:tc>
          <w:tcPr>
            <w:tcW w:w="2520" w:type="dxa"/>
          </w:tcPr>
          <w:p w14:paraId="5D9CEB65" w14:textId="77777777" w:rsidR="00AD4CEB" w:rsidRPr="00961085" w:rsidRDefault="00AD4CEB" w:rsidP="004D31B8">
            <w:pPr>
              <w:spacing w:before="80" w:after="40"/>
              <w:rPr>
                <w:rFonts w:ascii="Arial" w:hAnsi="Arial" w:cs="Arial"/>
                <w:b/>
                <w:sz w:val="20"/>
                <w:szCs w:val="20"/>
              </w:rPr>
            </w:pPr>
            <w:r w:rsidRPr="00961085">
              <w:rPr>
                <w:rFonts w:ascii="Arial" w:hAnsi="Arial" w:cs="Arial"/>
                <w:b/>
                <w:sz w:val="20"/>
                <w:szCs w:val="20"/>
              </w:rPr>
              <w:t>Career Awareness Benchmarks:</w:t>
            </w:r>
          </w:p>
          <w:p w14:paraId="67FF60C6" w14:textId="77777777" w:rsidR="00AD4CEB" w:rsidRPr="00961085" w:rsidRDefault="00AD4CEB" w:rsidP="004D31B8">
            <w:pPr>
              <w:pStyle w:val="ListParagraph"/>
              <w:numPr>
                <w:ilvl w:val="0"/>
                <w:numId w:val="2"/>
              </w:numPr>
              <w:spacing w:before="40" w:after="40" w:line="240" w:lineRule="auto"/>
              <w:ind w:left="158" w:hanging="158"/>
              <w:contextualSpacing w:val="0"/>
              <w:rPr>
                <w:rFonts w:ascii="Arial" w:hAnsi="Arial" w:cs="Arial"/>
              </w:rPr>
            </w:pPr>
            <w:r w:rsidRPr="00961085">
              <w:rPr>
                <w:rFonts w:ascii="Arial" w:hAnsi="Arial" w:cs="Arial"/>
              </w:rPr>
              <w:t>75% attendance</w:t>
            </w:r>
          </w:p>
          <w:p w14:paraId="4B307906" w14:textId="77777777" w:rsidR="00AD4CEB" w:rsidRPr="00961085" w:rsidRDefault="00AD4CEB" w:rsidP="004D31B8">
            <w:pPr>
              <w:pStyle w:val="ListParagraph"/>
              <w:numPr>
                <w:ilvl w:val="0"/>
                <w:numId w:val="2"/>
              </w:numPr>
              <w:spacing w:before="40" w:after="40" w:line="240" w:lineRule="auto"/>
              <w:ind w:left="158" w:hanging="158"/>
              <w:contextualSpacing w:val="0"/>
              <w:rPr>
                <w:rFonts w:ascii="Arial" w:hAnsi="Arial" w:cs="Arial"/>
              </w:rPr>
            </w:pPr>
            <w:r w:rsidRPr="00961085">
              <w:rPr>
                <w:rFonts w:ascii="Arial" w:hAnsi="Arial" w:cs="Arial"/>
              </w:rPr>
              <w:t>75% punctuality</w:t>
            </w:r>
          </w:p>
          <w:p w14:paraId="1D9FC701" w14:textId="77777777" w:rsidR="00AD4CEB" w:rsidRPr="00961085" w:rsidRDefault="00AD4CEB" w:rsidP="004D31B8">
            <w:pPr>
              <w:pStyle w:val="ListParagraph"/>
              <w:numPr>
                <w:ilvl w:val="0"/>
                <w:numId w:val="2"/>
              </w:numPr>
              <w:spacing w:before="40" w:after="40" w:line="240" w:lineRule="auto"/>
              <w:ind w:left="158" w:hanging="158"/>
              <w:contextualSpacing w:val="0"/>
              <w:rPr>
                <w:rFonts w:ascii="Arial" w:hAnsi="Arial" w:cs="Arial"/>
              </w:rPr>
            </w:pPr>
            <w:r w:rsidRPr="00961085">
              <w:rPr>
                <w:rFonts w:ascii="Arial" w:hAnsi="Arial" w:cs="Arial"/>
              </w:rPr>
              <w:t>75% engagement</w:t>
            </w:r>
          </w:p>
          <w:p w14:paraId="15A23374" w14:textId="77777777" w:rsidR="00AD4CEB" w:rsidRPr="00C811B0" w:rsidRDefault="00AD4CEB" w:rsidP="004D31B8">
            <w:pPr>
              <w:pStyle w:val="ListParagraph"/>
              <w:numPr>
                <w:ilvl w:val="0"/>
                <w:numId w:val="2"/>
              </w:numPr>
              <w:spacing w:before="40" w:after="40" w:line="240" w:lineRule="auto"/>
              <w:ind w:left="158" w:hanging="158"/>
              <w:contextualSpacing w:val="0"/>
              <w:rPr>
                <w:rFonts w:ascii="Arial" w:hAnsi="Arial" w:cs="Arial"/>
              </w:rPr>
            </w:pPr>
            <w:r w:rsidRPr="00961085">
              <w:rPr>
                <w:rFonts w:ascii="Arial" w:hAnsi="Arial" w:cs="Arial"/>
              </w:rPr>
              <w:t>75% professionalism</w:t>
            </w:r>
          </w:p>
        </w:tc>
        <w:tc>
          <w:tcPr>
            <w:tcW w:w="2520" w:type="dxa"/>
          </w:tcPr>
          <w:p w14:paraId="0A9CA490" w14:textId="77777777" w:rsidR="00AD4CEB" w:rsidRPr="00961085" w:rsidRDefault="00AD4CEB" w:rsidP="004D31B8">
            <w:pPr>
              <w:spacing w:before="80" w:after="40"/>
              <w:rPr>
                <w:rFonts w:ascii="Arial" w:hAnsi="Arial" w:cs="Arial"/>
                <w:b/>
                <w:sz w:val="20"/>
                <w:szCs w:val="20"/>
              </w:rPr>
            </w:pPr>
            <w:r w:rsidRPr="00961085">
              <w:rPr>
                <w:rFonts w:ascii="Arial" w:hAnsi="Arial" w:cs="Arial"/>
                <w:b/>
                <w:sz w:val="20"/>
                <w:szCs w:val="20"/>
              </w:rPr>
              <w:t>Career Exploration Benchmarks:</w:t>
            </w:r>
          </w:p>
          <w:p w14:paraId="3661DD5D" w14:textId="77777777" w:rsidR="00AD4CEB" w:rsidRPr="00961085" w:rsidRDefault="00AD4CEB" w:rsidP="004D31B8">
            <w:pPr>
              <w:pStyle w:val="ListParagraph"/>
              <w:numPr>
                <w:ilvl w:val="0"/>
                <w:numId w:val="2"/>
              </w:numPr>
              <w:spacing w:before="40" w:after="40" w:line="240" w:lineRule="auto"/>
              <w:ind w:left="158" w:hanging="158"/>
              <w:contextualSpacing w:val="0"/>
              <w:rPr>
                <w:rFonts w:ascii="Arial" w:hAnsi="Arial" w:cs="Arial"/>
              </w:rPr>
            </w:pPr>
            <w:r w:rsidRPr="00961085">
              <w:rPr>
                <w:rFonts w:ascii="Arial" w:hAnsi="Arial" w:cs="Arial"/>
              </w:rPr>
              <w:t>85% attendance</w:t>
            </w:r>
          </w:p>
          <w:p w14:paraId="63760356" w14:textId="77777777" w:rsidR="00AD4CEB" w:rsidRPr="00961085" w:rsidRDefault="00AD4CEB" w:rsidP="004D31B8">
            <w:pPr>
              <w:pStyle w:val="ListParagraph"/>
              <w:numPr>
                <w:ilvl w:val="0"/>
                <w:numId w:val="2"/>
              </w:numPr>
              <w:spacing w:before="40" w:after="40" w:line="240" w:lineRule="auto"/>
              <w:ind w:left="158" w:hanging="158"/>
              <w:contextualSpacing w:val="0"/>
              <w:rPr>
                <w:rFonts w:ascii="Arial" w:hAnsi="Arial" w:cs="Arial"/>
              </w:rPr>
            </w:pPr>
            <w:r w:rsidRPr="00961085">
              <w:rPr>
                <w:rFonts w:ascii="Arial" w:hAnsi="Arial" w:cs="Arial"/>
              </w:rPr>
              <w:t>85% punctuality</w:t>
            </w:r>
          </w:p>
          <w:p w14:paraId="416AF02E" w14:textId="77777777" w:rsidR="00AD4CEB" w:rsidRPr="00961085" w:rsidRDefault="00AD4CEB" w:rsidP="004D31B8">
            <w:pPr>
              <w:pStyle w:val="ListParagraph"/>
              <w:numPr>
                <w:ilvl w:val="0"/>
                <w:numId w:val="2"/>
              </w:numPr>
              <w:spacing w:before="40" w:after="40" w:line="240" w:lineRule="auto"/>
              <w:ind w:left="158" w:hanging="158"/>
              <w:contextualSpacing w:val="0"/>
              <w:rPr>
                <w:rFonts w:ascii="Arial" w:hAnsi="Arial" w:cs="Arial"/>
              </w:rPr>
            </w:pPr>
            <w:r w:rsidRPr="00961085">
              <w:rPr>
                <w:rFonts w:ascii="Arial" w:hAnsi="Arial" w:cs="Arial"/>
              </w:rPr>
              <w:t>85% engagement</w:t>
            </w:r>
          </w:p>
          <w:p w14:paraId="3E8CEACE" w14:textId="77777777" w:rsidR="00AD4CEB" w:rsidRPr="00961085" w:rsidRDefault="00AD4CEB" w:rsidP="004D31B8">
            <w:pPr>
              <w:pStyle w:val="ListParagraph"/>
              <w:numPr>
                <w:ilvl w:val="0"/>
                <w:numId w:val="2"/>
              </w:numPr>
              <w:spacing w:before="40" w:after="40" w:line="240" w:lineRule="auto"/>
              <w:ind w:left="158" w:hanging="158"/>
              <w:contextualSpacing w:val="0"/>
              <w:rPr>
                <w:rFonts w:ascii="Arial" w:hAnsi="Arial" w:cs="Arial"/>
              </w:rPr>
            </w:pPr>
            <w:r w:rsidRPr="00961085">
              <w:rPr>
                <w:rFonts w:ascii="Arial" w:hAnsi="Arial" w:cs="Arial"/>
              </w:rPr>
              <w:t>85% professionalism</w:t>
            </w:r>
          </w:p>
        </w:tc>
        <w:tc>
          <w:tcPr>
            <w:tcW w:w="2520" w:type="dxa"/>
          </w:tcPr>
          <w:p w14:paraId="3F18AF5C" w14:textId="77777777" w:rsidR="00AD4CEB" w:rsidRPr="00961085" w:rsidRDefault="00AD4CEB" w:rsidP="004D31B8">
            <w:pPr>
              <w:spacing w:before="80" w:after="40"/>
              <w:rPr>
                <w:rFonts w:ascii="Arial" w:hAnsi="Arial" w:cs="Arial"/>
                <w:b/>
                <w:sz w:val="20"/>
                <w:szCs w:val="20"/>
              </w:rPr>
            </w:pPr>
            <w:r w:rsidRPr="00961085">
              <w:rPr>
                <w:rFonts w:ascii="Arial" w:hAnsi="Arial" w:cs="Arial"/>
                <w:b/>
                <w:sz w:val="20"/>
                <w:szCs w:val="20"/>
              </w:rPr>
              <w:t>Career Preparation Benchmarks:</w:t>
            </w:r>
          </w:p>
          <w:p w14:paraId="310C440D" w14:textId="77777777" w:rsidR="00AD4CEB" w:rsidRPr="00961085" w:rsidRDefault="00AD4CEB" w:rsidP="004D31B8">
            <w:pPr>
              <w:pStyle w:val="ListParagraph"/>
              <w:numPr>
                <w:ilvl w:val="0"/>
                <w:numId w:val="2"/>
              </w:numPr>
              <w:spacing w:before="40" w:after="40" w:line="240" w:lineRule="auto"/>
              <w:ind w:left="158" w:hanging="158"/>
              <w:contextualSpacing w:val="0"/>
              <w:rPr>
                <w:rFonts w:ascii="Arial" w:hAnsi="Arial" w:cs="Arial"/>
              </w:rPr>
            </w:pPr>
            <w:r w:rsidRPr="00961085">
              <w:rPr>
                <w:rFonts w:ascii="Arial" w:hAnsi="Arial" w:cs="Arial"/>
              </w:rPr>
              <w:t>90% attendance</w:t>
            </w:r>
          </w:p>
          <w:p w14:paraId="3E9B6237" w14:textId="77777777" w:rsidR="00AD4CEB" w:rsidRPr="00961085" w:rsidRDefault="00AD4CEB" w:rsidP="004D31B8">
            <w:pPr>
              <w:pStyle w:val="ListParagraph"/>
              <w:numPr>
                <w:ilvl w:val="0"/>
                <w:numId w:val="2"/>
              </w:numPr>
              <w:spacing w:before="40" w:after="40" w:line="240" w:lineRule="auto"/>
              <w:ind w:left="158" w:hanging="158"/>
              <w:contextualSpacing w:val="0"/>
              <w:rPr>
                <w:rFonts w:ascii="Arial" w:hAnsi="Arial" w:cs="Arial"/>
              </w:rPr>
            </w:pPr>
            <w:r w:rsidRPr="00961085">
              <w:rPr>
                <w:rFonts w:ascii="Arial" w:hAnsi="Arial" w:cs="Arial"/>
              </w:rPr>
              <w:t>90% punctuality</w:t>
            </w:r>
          </w:p>
          <w:p w14:paraId="6A13BA5C" w14:textId="77777777" w:rsidR="00AD4CEB" w:rsidRPr="00961085" w:rsidRDefault="00AD4CEB" w:rsidP="004D31B8">
            <w:pPr>
              <w:pStyle w:val="ListParagraph"/>
              <w:numPr>
                <w:ilvl w:val="0"/>
                <w:numId w:val="2"/>
              </w:numPr>
              <w:spacing w:before="40" w:after="40" w:line="240" w:lineRule="auto"/>
              <w:ind w:left="158" w:hanging="158"/>
              <w:contextualSpacing w:val="0"/>
              <w:rPr>
                <w:rFonts w:ascii="Arial" w:hAnsi="Arial" w:cs="Arial"/>
              </w:rPr>
            </w:pPr>
            <w:r w:rsidRPr="00961085">
              <w:rPr>
                <w:rFonts w:ascii="Arial" w:hAnsi="Arial" w:cs="Arial"/>
              </w:rPr>
              <w:t>90% engagement</w:t>
            </w:r>
          </w:p>
          <w:p w14:paraId="11E14839" w14:textId="77777777" w:rsidR="00AD4CEB" w:rsidRPr="00961085" w:rsidRDefault="00AD4CEB" w:rsidP="004D31B8">
            <w:pPr>
              <w:pStyle w:val="ListParagraph"/>
              <w:numPr>
                <w:ilvl w:val="0"/>
                <w:numId w:val="2"/>
              </w:numPr>
              <w:spacing w:before="40" w:after="40" w:line="240" w:lineRule="auto"/>
              <w:ind w:left="158" w:hanging="158"/>
              <w:contextualSpacing w:val="0"/>
              <w:rPr>
                <w:rFonts w:ascii="Arial" w:hAnsi="Arial" w:cs="Arial"/>
              </w:rPr>
            </w:pPr>
            <w:r w:rsidRPr="00961085">
              <w:rPr>
                <w:rFonts w:ascii="Arial" w:hAnsi="Arial" w:cs="Arial"/>
              </w:rPr>
              <w:t>90% professionalism</w:t>
            </w:r>
          </w:p>
        </w:tc>
        <w:tc>
          <w:tcPr>
            <w:tcW w:w="2520" w:type="dxa"/>
          </w:tcPr>
          <w:p w14:paraId="0A9C5C4C" w14:textId="77777777" w:rsidR="00AD4CEB" w:rsidRPr="00961085" w:rsidRDefault="00AD4CEB" w:rsidP="004D31B8">
            <w:pPr>
              <w:rPr>
                <w:rFonts w:ascii="Arial" w:hAnsi="Arial" w:cs="Arial"/>
                <w:b/>
                <w:sz w:val="20"/>
                <w:szCs w:val="20"/>
              </w:rPr>
            </w:pPr>
          </w:p>
        </w:tc>
      </w:tr>
    </w:tbl>
    <w:p w14:paraId="4E1DE7CD" w14:textId="77777777" w:rsidR="00C50F11" w:rsidRDefault="00C50F11" w:rsidP="003028FA">
      <w:pPr>
        <w:pStyle w:val="Default"/>
        <w:spacing w:before="100" w:line="280" w:lineRule="atLeast"/>
        <w:rPr>
          <w:rFonts w:ascii="Arial" w:hAnsi="Arial" w:cs="Arial"/>
          <w:sz w:val="20"/>
          <w:szCs w:val="20"/>
        </w:rPr>
      </w:pPr>
    </w:p>
    <w:p w14:paraId="23C0039B" w14:textId="77777777" w:rsidR="003028FA" w:rsidRPr="004114F1" w:rsidRDefault="003028FA" w:rsidP="003028FA">
      <w:pPr>
        <w:pStyle w:val="Default"/>
        <w:spacing w:before="100" w:line="280" w:lineRule="atLeast"/>
        <w:rPr>
          <w:rFonts w:ascii="Arial" w:hAnsi="Arial" w:cs="Arial"/>
          <w:sz w:val="20"/>
          <w:szCs w:val="20"/>
        </w:rPr>
      </w:pPr>
      <w:r>
        <w:rPr>
          <w:rFonts w:ascii="Arial" w:hAnsi="Arial" w:cs="Arial"/>
          <w:sz w:val="20"/>
          <w:szCs w:val="20"/>
        </w:rPr>
        <w:lastRenderedPageBreak/>
        <w:t>Classroom learning through the BOG / EYF career readiness curriculum is focused on these core soft skills.  Field experiences should be provided that build these skills and give youth the opportunity to demonstrate how these core skills relate to successful completion of a community field experience.  And, youth will be expected to articulate how these core skills relate to their employment or career goal.</w:t>
      </w:r>
    </w:p>
    <w:p w14:paraId="18570529" w14:textId="2D3920F9" w:rsidR="003028FA" w:rsidRDefault="003028FA" w:rsidP="003028FA">
      <w:pPr>
        <w:pStyle w:val="Default"/>
        <w:spacing w:before="100" w:line="280" w:lineRule="atLeast"/>
        <w:rPr>
          <w:rFonts w:ascii="Arial" w:hAnsi="Arial" w:cs="Arial"/>
          <w:sz w:val="20"/>
          <w:szCs w:val="20"/>
        </w:rPr>
      </w:pPr>
      <w:r>
        <w:rPr>
          <w:rFonts w:ascii="Arial" w:hAnsi="Arial" w:cs="Arial"/>
          <w:sz w:val="20"/>
          <w:szCs w:val="20"/>
        </w:rPr>
        <w:t xml:space="preserve">We expect that every youth can benefit from this </w:t>
      </w:r>
      <w:r w:rsidR="00361A1D">
        <w:rPr>
          <w:rFonts w:ascii="Arial" w:hAnsi="Arial" w:cs="Arial"/>
          <w:sz w:val="20"/>
          <w:szCs w:val="20"/>
        </w:rPr>
        <w:t>t</w:t>
      </w:r>
      <w:r>
        <w:rPr>
          <w:rFonts w:ascii="Arial" w:hAnsi="Arial" w:cs="Arial"/>
          <w:sz w:val="20"/>
          <w:szCs w:val="20"/>
        </w:rPr>
        <w:t>iered approach.  The overall goal of the BOG program should still be to help each youth find and keep unsubsidized employment – a first step on a career pathway.  Using ‘tiers’ helps youth meet this goal because:</w:t>
      </w:r>
    </w:p>
    <w:p w14:paraId="5D6DC40B" w14:textId="09C813A2" w:rsidR="003028FA" w:rsidRDefault="003028FA" w:rsidP="003028FA">
      <w:pPr>
        <w:pStyle w:val="Default"/>
        <w:spacing w:before="100" w:line="280" w:lineRule="atLeast"/>
        <w:ind w:left="720" w:hanging="360"/>
        <w:rPr>
          <w:rFonts w:ascii="Arial" w:hAnsi="Arial" w:cs="Arial"/>
          <w:sz w:val="20"/>
          <w:szCs w:val="20"/>
        </w:rPr>
      </w:pPr>
      <w:r>
        <w:rPr>
          <w:rFonts w:ascii="Arial" w:hAnsi="Arial" w:cs="Arial"/>
          <w:sz w:val="20"/>
          <w:szCs w:val="20"/>
        </w:rPr>
        <w:t>•</w:t>
      </w:r>
      <w:r>
        <w:rPr>
          <w:rFonts w:ascii="Arial" w:hAnsi="Arial" w:cs="Arial"/>
          <w:sz w:val="20"/>
          <w:szCs w:val="20"/>
        </w:rPr>
        <w:tab/>
        <w:t>BOG programming can build on a foundation of career decision</w:t>
      </w:r>
      <w:r w:rsidR="00361A1D">
        <w:rPr>
          <w:rFonts w:ascii="Arial" w:hAnsi="Arial" w:cs="Arial"/>
          <w:sz w:val="20"/>
          <w:szCs w:val="20"/>
        </w:rPr>
        <w:t xml:space="preserve"> </w:t>
      </w:r>
      <w:r>
        <w:rPr>
          <w:rFonts w:ascii="Arial" w:hAnsi="Arial" w:cs="Arial"/>
          <w:sz w:val="20"/>
          <w:szCs w:val="20"/>
        </w:rPr>
        <w:t xml:space="preserve">making that </w:t>
      </w:r>
      <w:r w:rsidR="00435C7B">
        <w:rPr>
          <w:rFonts w:ascii="Arial" w:hAnsi="Arial" w:cs="Arial"/>
          <w:sz w:val="20"/>
          <w:szCs w:val="20"/>
        </w:rPr>
        <w:t>began</w:t>
      </w:r>
      <w:r>
        <w:rPr>
          <w:rFonts w:ascii="Arial" w:hAnsi="Arial" w:cs="Arial"/>
          <w:sz w:val="20"/>
          <w:szCs w:val="20"/>
        </w:rPr>
        <w:t xml:space="preserve"> when the youth was in residential treatment;</w:t>
      </w:r>
    </w:p>
    <w:p w14:paraId="5706C524" w14:textId="77777777" w:rsidR="003028FA" w:rsidRDefault="003028FA" w:rsidP="003028FA">
      <w:pPr>
        <w:pStyle w:val="Default"/>
        <w:spacing w:before="100" w:line="280" w:lineRule="atLeast"/>
        <w:ind w:left="720" w:hanging="360"/>
        <w:rPr>
          <w:rFonts w:ascii="Arial" w:hAnsi="Arial" w:cs="Arial"/>
          <w:sz w:val="20"/>
          <w:szCs w:val="20"/>
        </w:rPr>
      </w:pPr>
      <w:r>
        <w:rPr>
          <w:rFonts w:ascii="Arial" w:hAnsi="Arial" w:cs="Arial"/>
          <w:sz w:val="20"/>
          <w:szCs w:val="20"/>
        </w:rPr>
        <w:t>•</w:t>
      </w:r>
      <w:r>
        <w:rPr>
          <w:rFonts w:ascii="Arial" w:hAnsi="Arial" w:cs="Arial"/>
          <w:sz w:val="20"/>
          <w:szCs w:val="20"/>
        </w:rPr>
        <w:tab/>
        <w:t>moving through the tiers is based on both experience and demonstration of competencies – so a youth who is developmentally ready for the next step can display the behaviors and attributes necessary to move to the next level;</w:t>
      </w:r>
    </w:p>
    <w:p w14:paraId="39C5EC8A" w14:textId="77777777" w:rsidR="003028FA" w:rsidRDefault="003028FA" w:rsidP="003028FA">
      <w:pPr>
        <w:pStyle w:val="Default"/>
        <w:spacing w:before="100" w:line="280" w:lineRule="atLeast"/>
        <w:ind w:left="720" w:hanging="360"/>
        <w:rPr>
          <w:rFonts w:ascii="Arial" w:hAnsi="Arial" w:cs="Arial"/>
          <w:sz w:val="20"/>
          <w:szCs w:val="20"/>
        </w:rPr>
      </w:pPr>
      <w:r>
        <w:rPr>
          <w:rFonts w:ascii="Arial" w:hAnsi="Arial" w:cs="Arial"/>
          <w:sz w:val="20"/>
          <w:szCs w:val="20"/>
        </w:rPr>
        <w:t>•</w:t>
      </w:r>
      <w:r>
        <w:rPr>
          <w:rFonts w:ascii="Arial" w:hAnsi="Arial" w:cs="Arial"/>
          <w:sz w:val="20"/>
          <w:szCs w:val="20"/>
        </w:rPr>
        <w:tab/>
        <w:t>youth will be expected to have a variety of field experiences, including volunteer days, community service, job shadowing, or mini-internships – a rich mix of exposures that can be used to test out new skills, reflect on a wider range of experiences, learn more about different organizational cultures and expectations, and demonstrate soft skill competencies in a variety of settings;</w:t>
      </w:r>
    </w:p>
    <w:p w14:paraId="79104AA3" w14:textId="77777777" w:rsidR="003028FA" w:rsidRDefault="003028FA" w:rsidP="003028FA">
      <w:pPr>
        <w:pStyle w:val="Default"/>
        <w:spacing w:before="100" w:line="280" w:lineRule="atLeast"/>
        <w:ind w:left="720" w:hanging="360"/>
        <w:rPr>
          <w:rFonts w:ascii="Arial" w:hAnsi="Arial" w:cs="Arial"/>
          <w:sz w:val="20"/>
          <w:szCs w:val="20"/>
        </w:rPr>
      </w:pPr>
      <w:r>
        <w:rPr>
          <w:rFonts w:ascii="Arial" w:hAnsi="Arial" w:cs="Arial"/>
          <w:sz w:val="20"/>
          <w:szCs w:val="20"/>
        </w:rPr>
        <w:t>•</w:t>
      </w:r>
      <w:r>
        <w:rPr>
          <w:rFonts w:ascii="Arial" w:hAnsi="Arial" w:cs="Arial"/>
          <w:sz w:val="20"/>
          <w:szCs w:val="20"/>
        </w:rPr>
        <w:tab/>
        <w:t xml:space="preserve">youth can receive post-employment supports that can lead to job retention – helping youth build a longer tenure on jobs and build a resume of accomplishment; </w:t>
      </w:r>
    </w:p>
    <w:p w14:paraId="010C4D9F" w14:textId="6910BC53" w:rsidR="003028FA" w:rsidRDefault="003028FA" w:rsidP="003028FA">
      <w:pPr>
        <w:pStyle w:val="Default"/>
        <w:spacing w:before="100" w:line="280" w:lineRule="atLeast"/>
        <w:ind w:left="720" w:hanging="360"/>
        <w:rPr>
          <w:rFonts w:ascii="Arial" w:hAnsi="Arial" w:cs="Arial"/>
          <w:sz w:val="20"/>
          <w:szCs w:val="20"/>
        </w:rPr>
      </w:pPr>
      <w:r>
        <w:rPr>
          <w:rFonts w:ascii="Arial" w:hAnsi="Arial" w:cs="Arial"/>
          <w:sz w:val="20"/>
          <w:szCs w:val="20"/>
        </w:rPr>
        <w:t>•</w:t>
      </w:r>
      <w:r>
        <w:rPr>
          <w:rFonts w:ascii="Arial" w:hAnsi="Arial" w:cs="Arial"/>
          <w:sz w:val="20"/>
          <w:szCs w:val="20"/>
        </w:rPr>
        <w:tab/>
        <w:t xml:space="preserve">youth don’t artificially move through a BOG sequence that starts in the </w:t>
      </w:r>
      <w:r w:rsidR="00C61AED">
        <w:rPr>
          <w:rFonts w:ascii="Arial" w:hAnsi="Arial" w:cs="Arial"/>
          <w:sz w:val="20"/>
          <w:szCs w:val="20"/>
        </w:rPr>
        <w:t xml:space="preserve">beginning </w:t>
      </w:r>
      <w:r>
        <w:rPr>
          <w:rFonts w:ascii="Arial" w:hAnsi="Arial" w:cs="Arial"/>
          <w:sz w:val="20"/>
          <w:szCs w:val="20"/>
        </w:rPr>
        <w:t>of a</w:t>
      </w:r>
      <w:r w:rsidR="00C61AED">
        <w:rPr>
          <w:rFonts w:ascii="Arial" w:hAnsi="Arial" w:cs="Arial"/>
          <w:sz w:val="20"/>
          <w:szCs w:val="20"/>
        </w:rPr>
        <w:t xml:space="preserve"> fiscal</w:t>
      </w:r>
      <w:r>
        <w:rPr>
          <w:rFonts w:ascii="Arial" w:hAnsi="Arial" w:cs="Arial"/>
          <w:sz w:val="20"/>
          <w:szCs w:val="20"/>
        </w:rPr>
        <w:t xml:space="preserve"> program year and stops at the end of the fiscal (grant) year – instead, youth move through tiers that could span grant periods in ways that are more in harmony with their own developmental capacity;</w:t>
      </w:r>
    </w:p>
    <w:p w14:paraId="500A90B9" w14:textId="0FDD22C1" w:rsidR="003028FA" w:rsidRDefault="003028FA" w:rsidP="003028FA">
      <w:pPr>
        <w:pStyle w:val="Default"/>
        <w:spacing w:before="100" w:line="280" w:lineRule="atLeast"/>
        <w:ind w:left="720" w:hanging="360"/>
        <w:rPr>
          <w:rFonts w:ascii="Arial" w:hAnsi="Arial" w:cs="Arial"/>
          <w:sz w:val="20"/>
          <w:szCs w:val="20"/>
        </w:rPr>
      </w:pPr>
      <w:r>
        <w:rPr>
          <w:rFonts w:ascii="Arial" w:hAnsi="Arial" w:cs="Arial"/>
          <w:sz w:val="20"/>
          <w:szCs w:val="20"/>
        </w:rPr>
        <w:t>•</w:t>
      </w:r>
      <w:r>
        <w:rPr>
          <w:rFonts w:ascii="Arial" w:hAnsi="Arial" w:cs="Arial"/>
          <w:sz w:val="20"/>
          <w:szCs w:val="20"/>
        </w:rPr>
        <w:tab/>
        <w:t xml:space="preserve">progressing to the next tier is the result of meeting objective benchmarks – youth know that they are being </w:t>
      </w:r>
      <w:r w:rsidR="00361A1D">
        <w:rPr>
          <w:rFonts w:ascii="Arial" w:hAnsi="Arial" w:cs="Arial"/>
          <w:sz w:val="20"/>
          <w:szCs w:val="20"/>
        </w:rPr>
        <w:t xml:space="preserve">assessed </w:t>
      </w:r>
      <w:r>
        <w:rPr>
          <w:rFonts w:ascii="Arial" w:hAnsi="Arial" w:cs="Arial"/>
          <w:sz w:val="20"/>
          <w:szCs w:val="20"/>
        </w:rPr>
        <w:t>on their behaviors and performance and own their ability to progress.</w:t>
      </w:r>
    </w:p>
    <w:p w14:paraId="405ED962" w14:textId="53A0667E" w:rsidR="003028FA" w:rsidRDefault="003028FA" w:rsidP="003028FA">
      <w:pPr>
        <w:pStyle w:val="Default"/>
        <w:spacing w:before="100" w:line="280" w:lineRule="atLeast"/>
        <w:rPr>
          <w:rFonts w:ascii="Arial" w:hAnsi="Arial" w:cs="Arial"/>
          <w:sz w:val="20"/>
          <w:szCs w:val="20"/>
        </w:rPr>
      </w:pPr>
      <w:r>
        <w:rPr>
          <w:rFonts w:ascii="Arial" w:hAnsi="Arial" w:cs="Arial"/>
          <w:sz w:val="20"/>
          <w:szCs w:val="20"/>
        </w:rPr>
        <w:t>Grantees track and report each youth’s participation, attendance, range of field experiences and classroom workshops.  Financially, youth are provided with an hourly wage for their BOG participation. Together, the costs of program management and the payment of youth wages represent the expenses covered by a BOG grant award.  Grantees who are considering submitting a proposal to Commonwealth Corporation to deliver services using the new BOG Tier design will have to carefully estimate the costs that are necessary for individualizing BOG programming for different youth participants, delivering career activities through workshops and direct training, identifying field experiences like job shadows, volunteer days, and community service projects that youth can use to develop new skills, providing the oversight and reflection necessary to make a range of community exposures into valuable learning opportunities, and the tracking necessary to show how youth are moving through the tiers</w:t>
      </w:r>
      <w:r w:rsidR="00C61AED">
        <w:rPr>
          <w:rFonts w:ascii="Arial" w:hAnsi="Arial" w:cs="Arial"/>
          <w:sz w:val="20"/>
          <w:szCs w:val="20"/>
        </w:rPr>
        <w:t>.</w:t>
      </w:r>
      <w:r>
        <w:rPr>
          <w:rFonts w:ascii="Arial" w:hAnsi="Arial" w:cs="Arial"/>
          <w:sz w:val="20"/>
          <w:szCs w:val="20"/>
        </w:rPr>
        <w:t xml:space="preserve"> </w:t>
      </w:r>
    </w:p>
    <w:p w14:paraId="11C6512E" w14:textId="77777777" w:rsidR="003028FA" w:rsidRDefault="003028FA" w:rsidP="003028FA">
      <w:pPr>
        <w:pStyle w:val="Default"/>
        <w:spacing w:before="100" w:line="280" w:lineRule="atLeast"/>
        <w:rPr>
          <w:rFonts w:ascii="Arial" w:hAnsi="Arial" w:cs="Arial"/>
          <w:sz w:val="20"/>
          <w:szCs w:val="20"/>
        </w:rPr>
      </w:pPr>
    </w:p>
    <w:p w14:paraId="2381B39B" w14:textId="77777777" w:rsidR="004A756D" w:rsidRDefault="004A756D" w:rsidP="00D22E89">
      <w:pPr>
        <w:pStyle w:val="Default"/>
        <w:spacing w:before="100" w:line="280" w:lineRule="atLeast"/>
        <w:ind w:left="1440" w:hanging="360"/>
        <w:rPr>
          <w:rFonts w:ascii="Arial" w:hAnsi="Arial" w:cs="Arial"/>
          <w:sz w:val="20"/>
          <w:szCs w:val="20"/>
        </w:rPr>
      </w:pPr>
    </w:p>
    <w:p w14:paraId="72FFF7A5" w14:textId="77777777" w:rsidR="006E3C4A" w:rsidRDefault="006E3C4A" w:rsidP="00D22E89">
      <w:pPr>
        <w:pStyle w:val="Default"/>
        <w:spacing w:before="100" w:line="280" w:lineRule="atLeast"/>
        <w:ind w:left="1440" w:hanging="360"/>
        <w:rPr>
          <w:rFonts w:ascii="Arial" w:hAnsi="Arial" w:cs="Arial"/>
          <w:sz w:val="20"/>
          <w:szCs w:val="20"/>
        </w:rPr>
      </w:pPr>
    </w:p>
    <w:p w14:paraId="41D4177A" w14:textId="77777777" w:rsidR="004A756D" w:rsidRDefault="004A756D" w:rsidP="00D22E89">
      <w:pPr>
        <w:pStyle w:val="Default"/>
        <w:spacing w:before="100" w:line="280" w:lineRule="atLeast"/>
        <w:ind w:left="1440" w:hanging="360"/>
        <w:rPr>
          <w:rFonts w:ascii="Arial" w:hAnsi="Arial" w:cs="Arial"/>
          <w:sz w:val="20"/>
          <w:szCs w:val="20"/>
        </w:rPr>
      </w:pPr>
    </w:p>
    <w:p w14:paraId="009578D1" w14:textId="77777777" w:rsidR="004A756D" w:rsidRDefault="004A756D" w:rsidP="00D22E89">
      <w:pPr>
        <w:pStyle w:val="Default"/>
        <w:spacing w:before="100" w:line="280" w:lineRule="atLeast"/>
        <w:ind w:left="1440" w:hanging="360"/>
        <w:rPr>
          <w:rFonts w:ascii="Arial" w:hAnsi="Arial" w:cs="Arial"/>
          <w:sz w:val="20"/>
          <w:szCs w:val="20"/>
        </w:rPr>
      </w:pPr>
    </w:p>
    <w:p w14:paraId="0148A712" w14:textId="77777777" w:rsidR="004A756D" w:rsidRDefault="004A756D" w:rsidP="00D22E89">
      <w:pPr>
        <w:pStyle w:val="Default"/>
        <w:spacing w:before="100" w:line="280" w:lineRule="atLeast"/>
        <w:ind w:left="1440" w:hanging="360"/>
        <w:rPr>
          <w:rFonts w:ascii="Arial" w:hAnsi="Arial" w:cs="Arial"/>
          <w:sz w:val="20"/>
          <w:szCs w:val="20"/>
        </w:rPr>
      </w:pPr>
    </w:p>
    <w:p w14:paraId="5B3E1968" w14:textId="77777777" w:rsidR="004A756D" w:rsidRPr="00D22E89" w:rsidRDefault="004A756D" w:rsidP="00D22E89">
      <w:pPr>
        <w:pStyle w:val="Default"/>
        <w:spacing w:before="100" w:line="280" w:lineRule="atLeast"/>
        <w:ind w:left="1440" w:hanging="360"/>
        <w:rPr>
          <w:rFonts w:ascii="Arial" w:hAnsi="Arial" w:cs="Arial"/>
          <w:sz w:val="20"/>
          <w:szCs w:val="20"/>
        </w:rPr>
      </w:pPr>
    </w:p>
    <w:p w14:paraId="077CB269" w14:textId="77777777" w:rsidR="006477BA" w:rsidRPr="005773B3" w:rsidRDefault="001C1FB0" w:rsidP="005773B3">
      <w:pPr>
        <w:pStyle w:val="BodyText"/>
        <w:tabs>
          <w:tab w:val="left" w:pos="810"/>
        </w:tabs>
        <w:spacing w:before="100"/>
        <w:rPr>
          <w:rFonts w:ascii="Calibri" w:hAnsi="Calibri" w:cs="Tahoma"/>
          <w:b w:val="0"/>
          <w:bCs w:val="0"/>
          <w:iCs/>
          <w:sz w:val="20"/>
          <w:szCs w:val="20"/>
        </w:rPr>
      </w:pPr>
      <w:r>
        <w:rPr>
          <w:noProof/>
          <w:lang w:val="en-US" w:eastAsia="en-US"/>
        </w:rPr>
        <mc:AlternateContent>
          <mc:Choice Requires="wps">
            <w:drawing>
              <wp:anchor distT="0" distB="0" distL="114300" distR="114300" simplePos="0" relativeHeight="251656192" behindDoc="0" locked="0" layoutInCell="1" allowOverlap="1" wp14:anchorId="47E76E81" wp14:editId="1487345E">
                <wp:simplePos x="0" y="0"/>
                <wp:positionH relativeFrom="column">
                  <wp:posOffset>-28575</wp:posOffset>
                </wp:positionH>
                <wp:positionV relativeFrom="paragraph">
                  <wp:posOffset>29210</wp:posOffset>
                </wp:positionV>
                <wp:extent cx="5943600" cy="3657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5760"/>
                        </a:xfrm>
                        <a:prstGeom prst="rect">
                          <a:avLst/>
                        </a:prstGeom>
                        <a:solidFill>
                          <a:srgbClr val="4F81BD">
                            <a:lumMod val="60000"/>
                            <a:lumOff val="40000"/>
                          </a:srgbClr>
                        </a:solidFill>
                        <a:ln w="9525">
                          <a:noFill/>
                          <a:miter lim="800000"/>
                          <a:headEnd/>
                          <a:tailEnd/>
                        </a:ln>
                      </wps:spPr>
                      <wps:txbx>
                        <w:txbxContent>
                          <w:p w14:paraId="3B42C8FA" w14:textId="1EFB0341" w:rsidR="00494656" w:rsidRPr="006477BA" w:rsidRDefault="00494656" w:rsidP="006477BA">
                            <w:pPr>
                              <w:rPr>
                                <w:rFonts w:ascii="Arial" w:hAnsi="Arial" w:cs="Arial"/>
                                <w:color w:val="FFFFFF"/>
                                <w:sz w:val="28"/>
                                <w:szCs w:val="28"/>
                              </w:rPr>
                            </w:pPr>
                            <w:r>
                              <w:rPr>
                                <w:rFonts w:ascii="Arial" w:hAnsi="Arial" w:cs="Arial"/>
                                <w:color w:val="FFFFFF"/>
                                <w:sz w:val="28"/>
                                <w:szCs w:val="28"/>
                              </w:rPr>
                              <w:t xml:space="preserve">Four: </w:t>
                            </w:r>
                            <w:r w:rsidR="004A756D">
                              <w:rPr>
                                <w:rFonts w:ascii="Arial" w:hAnsi="Arial" w:cs="Arial"/>
                                <w:color w:val="FFFFFF"/>
                                <w:sz w:val="28"/>
                                <w:szCs w:val="28"/>
                              </w:rPr>
                              <w:t xml:space="preserve">BOG Proposal </w:t>
                            </w:r>
                            <w:r>
                              <w:rPr>
                                <w:rFonts w:ascii="Arial" w:hAnsi="Arial" w:cs="Arial"/>
                                <w:color w:val="FFFFFF"/>
                                <w:sz w:val="28"/>
                                <w:szCs w:val="28"/>
                              </w:rPr>
                              <w:t>Narrative Components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76E81" id="_x0000_t202" coordsize="21600,21600" o:spt="202" path="m,l,21600r21600,l21600,xe">
                <v:stroke joinstyle="miter"/>
                <v:path gradientshapeok="t" o:connecttype="rect"/>
              </v:shapetype>
              <v:shape id="_x0000_s1030" type="#_x0000_t202" style="position:absolute;margin-left:-2.25pt;margin-top:2.3pt;width:468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" fillcolor="#95b3d7" stroked="f">
                <v:textbox>
                  <w:txbxContent>
                    <w:p w14:paraId="3B42C8FA" w14:textId="1EFB0341" w:rsidR="00494656" w:rsidRPr="006477BA" w:rsidRDefault="00494656" w:rsidP="006477BA">
                      <w:pPr>
                        <w:rPr>
                          <w:rFonts w:ascii="Arial" w:hAnsi="Arial" w:cs="Arial"/>
                          <w:color w:val="FFFFFF"/>
                          <w:sz w:val="28"/>
                          <w:szCs w:val="28"/>
                        </w:rPr>
                      </w:pPr>
                      <w:r>
                        <w:rPr>
                          <w:rFonts w:ascii="Arial" w:hAnsi="Arial" w:cs="Arial"/>
                          <w:color w:val="FFFFFF"/>
                          <w:sz w:val="28"/>
                          <w:szCs w:val="28"/>
                        </w:rPr>
                        <w:t xml:space="preserve">Four: </w:t>
                      </w:r>
                      <w:r w:rsidR="004A756D">
                        <w:rPr>
                          <w:rFonts w:ascii="Arial" w:hAnsi="Arial" w:cs="Arial"/>
                          <w:color w:val="FFFFFF"/>
                          <w:sz w:val="28"/>
                          <w:szCs w:val="28"/>
                        </w:rPr>
                        <w:t xml:space="preserve">BOG Proposal </w:t>
                      </w:r>
                      <w:r>
                        <w:rPr>
                          <w:rFonts w:ascii="Arial" w:hAnsi="Arial" w:cs="Arial"/>
                          <w:color w:val="FFFFFF"/>
                          <w:sz w:val="28"/>
                          <w:szCs w:val="28"/>
                        </w:rPr>
                        <w:t>Narrative Components</w:t>
                      </w:r>
                    </w:p>
                  </w:txbxContent>
                </v:textbox>
              </v:shape>
            </w:pict>
          </mc:Fallback>
        </mc:AlternateContent>
      </w:r>
    </w:p>
    <w:p w14:paraId="55D5125A" w14:textId="77777777" w:rsidR="006477BA" w:rsidRPr="005773B3" w:rsidRDefault="006477BA" w:rsidP="005773B3">
      <w:pPr>
        <w:pStyle w:val="BodyText"/>
        <w:tabs>
          <w:tab w:val="left" w:pos="810"/>
        </w:tabs>
        <w:spacing w:before="100"/>
        <w:rPr>
          <w:rFonts w:ascii="Calibri" w:hAnsi="Calibri" w:cs="Tahoma"/>
          <w:b w:val="0"/>
          <w:bCs w:val="0"/>
          <w:iCs/>
          <w:sz w:val="20"/>
          <w:szCs w:val="20"/>
        </w:rPr>
      </w:pPr>
    </w:p>
    <w:p w14:paraId="6A2DE6FA" w14:textId="77777777" w:rsidR="00027D88" w:rsidRDefault="00027D88" w:rsidP="00315086">
      <w:pPr>
        <w:autoSpaceDE w:val="0"/>
        <w:autoSpaceDN w:val="0"/>
        <w:adjustRightInd w:val="0"/>
        <w:spacing w:before="100" w:line="280" w:lineRule="atLeast"/>
        <w:rPr>
          <w:rFonts w:ascii="Arial" w:hAnsi="Arial" w:cs="Arial"/>
          <w:b/>
          <w:sz w:val="20"/>
          <w:szCs w:val="20"/>
        </w:rPr>
      </w:pPr>
    </w:p>
    <w:p w14:paraId="7E02EE51" w14:textId="77777777" w:rsidR="00315086" w:rsidRPr="005107C9" w:rsidRDefault="006D0DBE" w:rsidP="0048272A">
      <w:pPr>
        <w:autoSpaceDE w:val="0"/>
        <w:autoSpaceDN w:val="0"/>
        <w:adjustRightInd w:val="0"/>
        <w:spacing w:before="100" w:line="280" w:lineRule="atLeast"/>
        <w:ind w:left="360" w:hanging="360"/>
        <w:rPr>
          <w:rFonts w:ascii="Arial" w:hAnsi="Arial" w:cs="Arial"/>
          <w:sz w:val="20"/>
          <w:szCs w:val="20"/>
        </w:rPr>
      </w:pPr>
      <w:r>
        <w:rPr>
          <w:rFonts w:ascii="Arial" w:hAnsi="Arial" w:cs="Arial"/>
          <w:b/>
          <w:sz w:val="20"/>
          <w:szCs w:val="20"/>
        </w:rPr>
        <w:t>A.</w:t>
      </w:r>
      <w:r>
        <w:rPr>
          <w:rFonts w:ascii="Arial" w:hAnsi="Arial" w:cs="Arial"/>
          <w:b/>
          <w:sz w:val="20"/>
          <w:szCs w:val="20"/>
        </w:rPr>
        <w:tab/>
      </w:r>
      <w:r w:rsidR="00315086" w:rsidRPr="005107C9">
        <w:rPr>
          <w:rFonts w:ascii="Arial" w:hAnsi="Arial" w:cs="Arial"/>
          <w:b/>
          <w:sz w:val="20"/>
          <w:szCs w:val="20"/>
        </w:rPr>
        <w:t>Lead Applicant:</w:t>
      </w:r>
      <w:r w:rsidR="00315086" w:rsidRPr="005107C9">
        <w:rPr>
          <w:rFonts w:ascii="Arial" w:hAnsi="Arial" w:cs="Arial"/>
          <w:sz w:val="20"/>
          <w:szCs w:val="20"/>
        </w:rPr>
        <w:t xml:space="preserve"> Describe the qualifications of the lead applicant and the capacity the organization has to successfully implement the programmatic and fiscal requirements of this grant.  In particular, provide information on your organization’s experience in providing:</w:t>
      </w:r>
    </w:p>
    <w:p w14:paraId="517D9009" w14:textId="77777777" w:rsidR="00315086" w:rsidRPr="005773B3" w:rsidRDefault="00315086" w:rsidP="00AD4CEB">
      <w:pPr>
        <w:pStyle w:val="ListParagraph"/>
        <w:numPr>
          <w:ilvl w:val="1"/>
          <w:numId w:val="1"/>
        </w:numPr>
        <w:spacing w:before="100" w:after="0" w:line="280" w:lineRule="atLeast"/>
        <w:ind w:left="1080"/>
        <w:contextualSpacing w:val="0"/>
        <w:rPr>
          <w:rFonts w:ascii="Arial" w:hAnsi="Arial" w:cs="Arial"/>
          <w:lang w:val="en-US"/>
        </w:rPr>
      </w:pPr>
      <w:r w:rsidRPr="005773B3">
        <w:rPr>
          <w:rFonts w:ascii="Arial" w:hAnsi="Arial" w:cs="Arial"/>
          <w:lang w:val="en-US"/>
        </w:rPr>
        <w:t>outcomes that speak to your agency’s success in working effectively with DYS clients;</w:t>
      </w:r>
    </w:p>
    <w:p w14:paraId="590B97CA" w14:textId="77777777" w:rsidR="00315086" w:rsidRDefault="00315086" w:rsidP="00AD4CEB">
      <w:pPr>
        <w:pStyle w:val="ListParagraph"/>
        <w:numPr>
          <w:ilvl w:val="1"/>
          <w:numId w:val="1"/>
        </w:numPr>
        <w:spacing w:before="100" w:after="0" w:line="280" w:lineRule="atLeast"/>
        <w:ind w:left="1080"/>
        <w:contextualSpacing w:val="0"/>
        <w:rPr>
          <w:rFonts w:ascii="Arial" w:hAnsi="Arial" w:cs="Arial"/>
          <w:lang w:val="en-US"/>
        </w:rPr>
      </w:pPr>
      <w:r w:rsidRPr="005773B3">
        <w:rPr>
          <w:rFonts w:ascii="Arial" w:hAnsi="Arial" w:cs="Arial"/>
          <w:lang w:val="en-US"/>
        </w:rPr>
        <w:t xml:space="preserve">effective youth </w:t>
      </w:r>
      <w:r w:rsidR="0048272A">
        <w:rPr>
          <w:rFonts w:ascii="Arial" w:hAnsi="Arial" w:cs="Arial"/>
          <w:lang w:val="en-US"/>
        </w:rPr>
        <w:t>workforce development services</w:t>
      </w:r>
      <w:r w:rsidRPr="005773B3">
        <w:rPr>
          <w:rFonts w:ascii="Arial" w:hAnsi="Arial" w:cs="Arial"/>
          <w:lang w:val="en-US"/>
        </w:rPr>
        <w:t xml:space="preserve">;  </w:t>
      </w:r>
    </w:p>
    <w:p w14:paraId="2CCAF727" w14:textId="04460A3F" w:rsidR="00BF3F83" w:rsidRDefault="00315086" w:rsidP="00AD4CEB">
      <w:pPr>
        <w:pStyle w:val="ListParagraph"/>
        <w:numPr>
          <w:ilvl w:val="1"/>
          <w:numId w:val="1"/>
        </w:numPr>
        <w:spacing w:before="100" w:after="0" w:line="280" w:lineRule="atLeast"/>
        <w:ind w:left="1080"/>
        <w:contextualSpacing w:val="0"/>
        <w:rPr>
          <w:rFonts w:ascii="Arial" w:hAnsi="Arial" w:cs="Arial"/>
          <w:lang w:val="en-US"/>
        </w:rPr>
      </w:pPr>
      <w:proofErr w:type="gramStart"/>
      <w:r>
        <w:rPr>
          <w:rFonts w:ascii="Arial" w:hAnsi="Arial" w:cs="Arial"/>
          <w:lang w:val="en-US"/>
        </w:rPr>
        <w:t>if</w:t>
      </w:r>
      <w:proofErr w:type="gramEnd"/>
      <w:r w:rsidR="00BF3F83">
        <w:rPr>
          <w:rFonts w:ascii="Arial" w:hAnsi="Arial" w:cs="Arial"/>
          <w:lang w:val="en-US"/>
        </w:rPr>
        <w:t xml:space="preserve"> you have previously received a </w:t>
      </w:r>
      <w:r>
        <w:rPr>
          <w:rFonts w:ascii="Arial" w:hAnsi="Arial" w:cs="Arial"/>
          <w:lang w:val="en-US"/>
        </w:rPr>
        <w:t xml:space="preserve">BOG program </w:t>
      </w:r>
      <w:r w:rsidR="00BF3F83">
        <w:rPr>
          <w:rFonts w:ascii="Arial" w:hAnsi="Arial" w:cs="Arial"/>
          <w:lang w:val="en-US"/>
        </w:rPr>
        <w:t xml:space="preserve">grant, describe the changes that you anticipate making </w:t>
      </w:r>
      <w:r w:rsidR="00C61AED">
        <w:rPr>
          <w:rFonts w:ascii="Arial" w:hAnsi="Arial" w:cs="Arial"/>
          <w:lang w:val="en-US"/>
        </w:rPr>
        <w:t>based on your experience and learning from previous grant</w:t>
      </w:r>
      <w:r w:rsidR="00BF3F83">
        <w:rPr>
          <w:rFonts w:ascii="Arial" w:hAnsi="Arial" w:cs="Arial"/>
          <w:lang w:val="en-US"/>
        </w:rPr>
        <w:t>.</w:t>
      </w:r>
    </w:p>
    <w:p w14:paraId="017853AF" w14:textId="77777777" w:rsidR="00315086" w:rsidRPr="00D17E38" w:rsidRDefault="00A46E33" w:rsidP="0048272A">
      <w:pPr>
        <w:spacing w:before="100" w:line="280" w:lineRule="atLeast"/>
        <w:ind w:left="360" w:hanging="360"/>
        <w:rPr>
          <w:rFonts w:ascii="Arial" w:hAnsi="Arial" w:cs="Arial"/>
          <w:b/>
        </w:rPr>
      </w:pPr>
      <w:r>
        <w:rPr>
          <w:rFonts w:ascii="Arial" w:hAnsi="Arial" w:cs="Arial"/>
          <w:b/>
          <w:sz w:val="20"/>
          <w:szCs w:val="20"/>
        </w:rPr>
        <w:t>B</w:t>
      </w:r>
      <w:r w:rsidR="006D0DBE">
        <w:rPr>
          <w:rFonts w:ascii="Arial" w:hAnsi="Arial" w:cs="Arial"/>
          <w:b/>
          <w:sz w:val="20"/>
          <w:szCs w:val="20"/>
        </w:rPr>
        <w:t>.</w:t>
      </w:r>
      <w:r w:rsidR="006D0DBE">
        <w:rPr>
          <w:rFonts w:ascii="Arial" w:hAnsi="Arial" w:cs="Arial"/>
          <w:b/>
          <w:sz w:val="20"/>
          <w:szCs w:val="20"/>
        </w:rPr>
        <w:tab/>
      </w:r>
      <w:r w:rsidR="00315086" w:rsidRPr="00914F8E">
        <w:rPr>
          <w:rFonts w:ascii="Arial" w:hAnsi="Arial" w:cs="Arial"/>
          <w:b/>
          <w:sz w:val="20"/>
          <w:szCs w:val="20"/>
        </w:rPr>
        <w:t>Program Operations and Administration:</w:t>
      </w:r>
      <w:r w:rsidR="00315086">
        <w:rPr>
          <w:rFonts w:ascii="Arial" w:hAnsi="Arial" w:cs="Arial"/>
          <w:b/>
        </w:rPr>
        <w:t xml:space="preserve">  </w:t>
      </w:r>
      <w:r w:rsidR="00315086" w:rsidRPr="005773B3">
        <w:rPr>
          <w:rFonts w:ascii="Arial" w:hAnsi="Arial" w:cs="Arial"/>
          <w:bCs/>
          <w:sz w:val="20"/>
        </w:rPr>
        <w:t xml:space="preserve">Commonwealth Corporation expects that all </w:t>
      </w:r>
      <w:r w:rsidR="00315086">
        <w:rPr>
          <w:rFonts w:ascii="Arial" w:hAnsi="Arial" w:cs="Arial"/>
          <w:bCs/>
          <w:sz w:val="20"/>
        </w:rPr>
        <w:t>applicants</w:t>
      </w:r>
      <w:r w:rsidR="0048272A">
        <w:rPr>
          <w:rFonts w:ascii="Arial" w:hAnsi="Arial" w:cs="Arial"/>
          <w:bCs/>
          <w:sz w:val="20"/>
        </w:rPr>
        <w:t xml:space="preserve"> </w:t>
      </w:r>
      <w:r w:rsidR="00315086" w:rsidRPr="005773B3">
        <w:rPr>
          <w:rFonts w:ascii="Arial" w:hAnsi="Arial" w:cs="Arial"/>
          <w:bCs/>
          <w:sz w:val="20"/>
        </w:rPr>
        <w:t xml:space="preserve">will have </w:t>
      </w:r>
      <w:r w:rsidR="00315086">
        <w:rPr>
          <w:rFonts w:ascii="Arial" w:hAnsi="Arial" w:cs="Arial"/>
          <w:bCs/>
          <w:sz w:val="20"/>
        </w:rPr>
        <w:t xml:space="preserve">adopted core operational and management </w:t>
      </w:r>
      <w:r w:rsidR="00315086" w:rsidRPr="005773B3">
        <w:rPr>
          <w:rFonts w:ascii="Arial" w:hAnsi="Arial" w:cs="Arial"/>
          <w:bCs/>
          <w:sz w:val="20"/>
        </w:rPr>
        <w:t xml:space="preserve">policies </w:t>
      </w:r>
      <w:r w:rsidR="00315086">
        <w:rPr>
          <w:rFonts w:ascii="Arial" w:hAnsi="Arial" w:cs="Arial"/>
          <w:bCs/>
          <w:sz w:val="20"/>
        </w:rPr>
        <w:t>and procedures</w:t>
      </w:r>
      <w:r w:rsidR="00315086" w:rsidRPr="005773B3">
        <w:rPr>
          <w:rFonts w:ascii="Arial" w:hAnsi="Arial" w:cs="Arial"/>
          <w:bCs/>
          <w:sz w:val="20"/>
        </w:rPr>
        <w:t xml:space="preserve"> that guide the effective administration of </w:t>
      </w:r>
      <w:r w:rsidR="00315086">
        <w:rPr>
          <w:rFonts w:ascii="Arial" w:hAnsi="Arial" w:cs="Arial"/>
          <w:bCs/>
          <w:sz w:val="20"/>
        </w:rPr>
        <w:t xml:space="preserve">the organization.  Please </w:t>
      </w:r>
      <w:r w:rsidR="0048272A">
        <w:rPr>
          <w:rFonts w:ascii="Arial" w:hAnsi="Arial" w:cs="Arial"/>
          <w:bCs/>
          <w:sz w:val="20"/>
        </w:rPr>
        <w:t xml:space="preserve">briefly </w:t>
      </w:r>
      <w:r w:rsidR="00315086">
        <w:rPr>
          <w:rFonts w:ascii="Arial" w:hAnsi="Arial" w:cs="Arial"/>
          <w:bCs/>
          <w:sz w:val="20"/>
        </w:rPr>
        <w:t>describe the following:</w:t>
      </w:r>
    </w:p>
    <w:p w14:paraId="002F231D" w14:textId="77777777" w:rsidR="00315086" w:rsidRPr="0048272A" w:rsidRDefault="0048272A" w:rsidP="00D26002">
      <w:pPr>
        <w:spacing w:before="100" w:line="280" w:lineRule="atLeast"/>
        <w:ind w:left="1080" w:hanging="360"/>
        <w:rPr>
          <w:rFonts w:ascii="Arial" w:hAnsi="Arial" w:cs="Arial"/>
          <w:sz w:val="20"/>
          <w:szCs w:val="20"/>
        </w:rPr>
      </w:pPr>
      <w:r w:rsidRPr="0048272A">
        <w:rPr>
          <w:rFonts w:ascii="Arial" w:hAnsi="Arial" w:cs="Arial"/>
          <w:sz w:val="20"/>
          <w:szCs w:val="20"/>
        </w:rPr>
        <w:t>a.</w:t>
      </w:r>
      <w:r w:rsidRPr="0048272A">
        <w:rPr>
          <w:rFonts w:ascii="Arial" w:hAnsi="Arial" w:cs="Arial"/>
          <w:sz w:val="20"/>
          <w:szCs w:val="20"/>
        </w:rPr>
        <w:tab/>
      </w:r>
      <w:r w:rsidR="00315086" w:rsidRPr="0048272A">
        <w:rPr>
          <w:rFonts w:ascii="Arial" w:hAnsi="Arial" w:cs="Arial"/>
          <w:sz w:val="20"/>
          <w:szCs w:val="20"/>
        </w:rPr>
        <w:t>effective program practices including organizational means of maintaining prog</w:t>
      </w:r>
      <w:r w:rsidRPr="0048272A">
        <w:rPr>
          <w:rFonts w:ascii="Arial" w:hAnsi="Arial" w:cs="Arial"/>
          <w:sz w:val="20"/>
          <w:szCs w:val="20"/>
        </w:rPr>
        <w:t xml:space="preserve">ram records </w:t>
      </w:r>
      <w:r w:rsidR="006D0DBE">
        <w:rPr>
          <w:rFonts w:ascii="Arial" w:hAnsi="Arial" w:cs="Arial"/>
          <w:sz w:val="20"/>
          <w:szCs w:val="20"/>
        </w:rPr>
        <w:t>(</w:t>
      </w:r>
      <w:r w:rsidR="006D0DBE" w:rsidRPr="006D0DBE">
        <w:rPr>
          <w:rFonts w:ascii="Arial" w:hAnsi="Arial" w:cs="Arial"/>
          <w:i/>
          <w:sz w:val="20"/>
          <w:szCs w:val="20"/>
        </w:rPr>
        <w:t>e.g.,</w:t>
      </w:r>
      <w:r w:rsidRPr="0048272A">
        <w:rPr>
          <w:rFonts w:ascii="Arial" w:hAnsi="Arial" w:cs="Arial"/>
          <w:sz w:val="20"/>
          <w:szCs w:val="20"/>
        </w:rPr>
        <w:t xml:space="preserve"> grant-</w:t>
      </w:r>
      <w:r w:rsidR="00315086" w:rsidRPr="0048272A">
        <w:rPr>
          <w:rFonts w:ascii="Arial" w:hAnsi="Arial" w:cs="Arial"/>
          <w:sz w:val="20"/>
          <w:szCs w:val="20"/>
        </w:rPr>
        <w:t>specific forms for youth attendance, timesheets and rewards/incentives) and ability to include a range of youth on your agency’s payroll (youth with prior criminal or sex offending history);</w:t>
      </w:r>
    </w:p>
    <w:p w14:paraId="2B62CE67" w14:textId="77777777" w:rsidR="00315086" w:rsidRPr="0048272A" w:rsidRDefault="0048272A" w:rsidP="00D26002">
      <w:pPr>
        <w:spacing w:before="100" w:line="280" w:lineRule="atLeast"/>
        <w:ind w:left="1080" w:hanging="360"/>
        <w:rPr>
          <w:rFonts w:ascii="Arial" w:hAnsi="Arial" w:cs="Arial"/>
          <w:sz w:val="20"/>
          <w:szCs w:val="20"/>
        </w:rPr>
      </w:pPr>
      <w:proofErr w:type="gramStart"/>
      <w:r w:rsidRPr="0048272A">
        <w:rPr>
          <w:rFonts w:ascii="Arial" w:hAnsi="Arial" w:cs="Arial"/>
          <w:sz w:val="20"/>
          <w:szCs w:val="20"/>
        </w:rPr>
        <w:t>b</w:t>
      </w:r>
      <w:proofErr w:type="gramEnd"/>
      <w:r w:rsidRPr="0048272A">
        <w:rPr>
          <w:rFonts w:ascii="Arial" w:hAnsi="Arial" w:cs="Arial"/>
          <w:sz w:val="20"/>
          <w:szCs w:val="20"/>
        </w:rPr>
        <w:t>.</w:t>
      </w:r>
      <w:r w:rsidRPr="0048272A">
        <w:rPr>
          <w:rFonts w:ascii="Arial" w:hAnsi="Arial" w:cs="Arial"/>
          <w:sz w:val="20"/>
          <w:szCs w:val="20"/>
        </w:rPr>
        <w:tab/>
        <w:t>procedures and protocols for e</w:t>
      </w:r>
      <w:r w:rsidR="00315086" w:rsidRPr="0048272A">
        <w:rPr>
          <w:rFonts w:ascii="Arial" w:hAnsi="Arial" w:cs="Arial"/>
          <w:sz w:val="20"/>
          <w:szCs w:val="20"/>
        </w:rPr>
        <w:t>nsuring data security and confidentiality (</w:t>
      </w:r>
      <w:r w:rsidRPr="0048272A">
        <w:rPr>
          <w:rFonts w:ascii="Arial" w:hAnsi="Arial" w:cs="Arial"/>
          <w:i/>
          <w:sz w:val="20"/>
          <w:szCs w:val="20"/>
        </w:rPr>
        <w:t>i.e.,</w:t>
      </w:r>
      <w:r w:rsidRPr="0048272A">
        <w:rPr>
          <w:rFonts w:ascii="Arial" w:hAnsi="Arial" w:cs="Arial"/>
          <w:sz w:val="20"/>
          <w:szCs w:val="20"/>
        </w:rPr>
        <w:t xml:space="preserve"> maintaining</w:t>
      </w:r>
      <w:r w:rsidR="006D0DBE">
        <w:rPr>
          <w:rFonts w:ascii="Arial" w:hAnsi="Arial" w:cs="Arial"/>
          <w:sz w:val="20"/>
          <w:szCs w:val="20"/>
        </w:rPr>
        <w:t xml:space="preserve"> and protecting</w:t>
      </w:r>
      <w:r w:rsidRPr="0048272A">
        <w:rPr>
          <w:rFonts w:ascii="Arial" w:hAnsi="Arial" w:cs="Arial"/>
          <w:sz w:val="20"/>
          <w:szCs w:val="20"/>
        </w:rPr>
        <w:t xml:space="preserve"> </w:t>
      </w:r>
      <w:r w:rsidR="00315086" w:rsidRPr="0048272A">
        <w:rPr>
          <w:rFonts w:ascii="Arial" w:hAnsi="Arial" w:cs="Arial"/>
          <w:sz w:val="20"/>
          <w:szCs w:val="20"/>
        </w:rPr>
        <w:t xml:space="preserve">hard copy files and electronic storage);  </w:t>
      </w:r>
    </w:p>
    <w:p w14:paraId="0895139B" w14:textId="77777777" w:rsidR="00315086" w:rsidRPr="0048272A" w:rsidRDefault="00BF3F83" w:rsidP="00D26002">
      <w:pPr>
        <w:spacing w:before="100" w:line="280" w:lineRule="atLeast"/>
        <w:ind w:left="1080" w:hanging="360"/>
        <w:rPr>
          <w:rFonts w:ascii="Arial" w:hAnsi="Arial" w:cs="Arial"/>
          <w:sz w:val="20"/>
          <w:szCs w:val="20"/>
        </w:rPr>
      </w:pPr>
      <w:r>
        <w:rPr>
          <w:rFonts w:ascii="Arial" w:hAnsi="Arial" w:cs="Arial"/>
          <w:sz w:val="20"/>
          <w:szCs w:val="20"/>
        </w:rPr>
        <w:t>c</w:t>
      </w:r>
      <w:r w:rsidR="0048272A" w:rsidRPr="0048272A">
        <w:rPr>
          <w:rFonts w:ascii="Arial" w:hAnsi="Arial" w:cs="Arial"/>
          <w:sz w:val="20"/>
          <w:szCs w:val="20"/>
        </w:rPr>
        <w:t>.</w:t>
      </w:r>
      <w:r w:rsidR="0048272A" w:rsidRPr="0048272A">
        <w:rPr>
          <w:rFonts w:ascii="Arial" w:hAnsi="Arial" w:cs="Arial"/>
          <w:sz w:val="20"/>
          <w:szCs w:val="20"/>
        </w:rPr>
        <w:tab/>
      </w:r>
      <w:r w:rsidR="00315086" w:rsidRPr="0048272A">
        <w:rPr>
          <w:rFonts w:ascii="Arial" w:hAnsi="Arial" w:cs="Arial"/>
          <w:sz w:val="20"/>
          <w:szCs w:val="20"/>
        </w:rPr>
        <w:t>effective fiscal practices, including your organization’s capacity to (a) administer a cost-reimbursement grant, (b) submit accurate monthly invoices, (c) comply with Generally Accepted Accounting Principles, and (d) maintaining appropriate fiscal expense documentation for payroll, youth stipends, staff t</w:t>
      </w:r>
      <w:r w:rsidR="0048272A" w:rsidRPr="0048272A">
        <w:rPr>
          <w:rFonts w:ascii="Arial" w:hAnsi="Arial" w:cs="Arial"/>
          <w:sz w:val="20"/>
          <w:szCs w:val="20"/>
        </w:rPr>
        <w:t>ime, and other cost allocations;</w:t>
      </w:r>
    </w:p>
    <w:p w14:paraId="5A1DE8A4" w14:textId="77777777" w:rsidR="008C3AD0" w:rsidRPr="0048272A" w:rsidRDefault="00BF3F83" w:rsidP="00D26002">
      <w:pPr>
        <w:spacing w:before="100" w:line="280" w:lineRule="atLeast"/>
        <w:ind w:left="1080" w:hanging="360"/>
        <w:rPr>
          <w:rFonts w:ascii="Arial" w:hAnsi="Arial" w:cs="Arial"/>
          <w:sz w:val="20"/>
          <w:szCs w:val="20"/>
        </w:rPr>
      </w:pPr>
      <w:r>
        <w:rPr>
          <w:rFonts w:ascii="Arial" w:hAnsi="Arial" w:cs="Arial"/>
          <w:bCs/>
          <w:sz w:val="20"/>
          <w:szCs w:val="20"/>
        </w:rPr>
        <w:t>d</w:t>
      </w:r>
      <w:r w:rsidR="0048272A" w:rsidRPr="0048272A">
        <w:rPr>
          <w:rFonts w:ascii="Arial" w:hAnsi="Arial" w:cs="Arial"/>
          <w:bCs/>
          <w:sz w:val="20"/>
          <w:szCs w:val="20"/>
        </w:rPr>
        <w:t>.</w:t>
      </w:r>
      <w:r w:rsidR="0048272A" w:rsidRPr="0048272A">
        <w:rPr>
          <w:rFonts w:ascii="Arial" w:hAnsi="Arial" w:cs="Arial"/>
          <w:bCs/>
          <w:sz w:val="20"/>
          <w:szCs w:val="20"/>
        </w:rPr>
        <w:tab/>
        <w:t xml:space="preserve">whether your organization requires a CORI/SORI background check of its employees, has a Code of Conduct and/or ethics policy regarding relationships between employees and youth clients; and a transportation policy related to the procedures for transporting youth in private cars or vehicles operated by the organization (if youth are transported through the BOG program).  </w:t>
      </w:r>
    </w:p>
    <w:p w14:paraId="4872B26B" w14:textId="77777777" w:rsidR="00315086" w:rsidRPr="00A46E33" w:rsidRDefault="00A46E33" w:rsidP="0048272A">
      <w:pPr>
        <w:autoSpaceDE w:val="0"/>
        <w:autoSpaceDN w:val="0"/>
        <w:spacing w:before="100" w:line="280" w:lineRule="atLeast"/>
        <w:ind w:left="360" w:hanging="360"/>
        <w:rPr>
          <w:rFonts w:ascii="Arial" w:hAnsi="Arial" w:cs="Arial"/>
          <w:b/>
          <w:bCs/>
          <w:sz w:val="20"/>
          <w:szCs w:val="20"/>
        </w:rPr>
      </w:pPr>
      <w:r w:rsidRPr="00A46E33">
        <w:rPr>
          <w:rFonts w:ascii="Arial" w:hAnsi="Arial" w:cs="Arial"/>
          <w:b/>
          <w:bCs/>
          <w:sz w:val="20"/>
          <w:szCs w:val="20"/>
        </w:rPr>
        <w:t xml:space="preserve">C.  </w:t>
      </w:r>
      <w:r w:rsidR="00315086" w:rsidRPr="00A46E33">
        <w:rPr>
          <w:rFonts w:ascii="Arial" w:hAnsi="Arial" w:cs="Arial"/>
          <w:b/>
          <w:bCs/>
          <w:sz w:val="20"/>
          <w:szCs w:val="20"/>
        </w:rPr>
        <w:t xml:space="preserve">Staffing and Facilities: </w:t>
      </w:r>
      <w:r w:rsidR="00315086" w:rsidRPr="00A46E33">
        <w:rPr>
          <w:rFonts w:ascii="Arial" w:hAnsi="Arial" w:cs="Arial"/>
          <w:bCs/>
          <w:sz w:val="20"/>
          <w:szCs w:val="20"/>
        </w:rPr>
        <w:t>The proposed program should have dedicated staff to oversee, manage and administer the program.  Please describe:</w:t>
      </w:r>
    </w:p>
    <w:p w14:paraId="7333A0B7" w14:textId="77777777" w:rsidR="00315086" w:rsidRPr="0048272A" w:rsidRDefault="0048272A" w:rsidP="00D26002">
      <w:pPr>
        <w:spacing w:before="100" w:line="280" w:lineRule="atLeast"/>
        <w:ind w:left="1080" w:hanging="360"/>
        <w:rPr>
          <w:rFonts w:ascii="Arial" w:eastAsiaTheme="minorHAnsi" w:hAnsi="Arial" w:cs="Arial"/>
          <w:sz w:val="20"/>
          <w:szCs w:val="20"/>
          <w:lang w:val="x-none"/>
        </w:rPr>
      </w:pPr>
      <w:r w:rsidRPr="0048272A">
        <w:rPr>
          <w:rFonts w:ascii="Arial" w:eastAsiaTheme="minorHAnsi" w:hAnsi="Arial" w:cs="Arial"/>
          <w:sz w:val="20"/>
          <w:szCs w:val="20"/>
        </w:rPr>
        <w:t>a.</w:t>
      </w:r>
      <w:r w:rsidRPr="0048272A">
        <w:rPr>
          <w:rFonts w:ascii="Arial" w:eastAsiaTheme="minorHAnsi" w:hAnsi="Arial" w:cs="Arial"/>
          <w:sz w:val="20"/>
          <w:szCs w:val="20"/>
        </w:rPr>
        <w:tab/>
      </w:r>
      <w:r w:rsidR="00315086" w:rsidRPr="0048272A">
        <w:rPr>
          <w:rFonts w:ascii="Arial" w:eastAsiaTheme="minorHAnsi" w:hAnsi="Arial" w:cs="Arial"/>
          <w:sz w:val="20"/>
          <w:szCs w:val="20"/>
        </w:rPr>
        <w:t>How staff will support youth in the development of pro-social behaviors that support healthy relationships with caring adults and peers and serve as a cat</w:t>
      </w:r>
      <w:r w:rsidR="006D0DBE">
        <w:rPr>
          <w:rFonts w:ascii="Arial" w:eastAsiaTheme="minorHAnsi" w:hAnsi="Arial" w:cs="Arial"/>
          <w:sz w:val="20"/>
          <w:szCs w:val="20"/>
        </w:rPr>
        <w:t xml:space="preserve">alyst </w:t>
      </w:r>
      <w:r w:rsidR="00BE1057" w:rsidRPr="0048272A">
        <w:rPr>
          <w:rFonts w:ascii="Arial" w:eastAsiaTheme="minorHAnsi" w:hAnsi="Arial" w:cs="Arial"/>
          <w:sz w:val="20"/>
          <w:szCs w:val="20"/>
        </w:rPr>
        <w:t>for youth being able to obtain unsubsidized employment;</w:t>
      </w:r>
    </w:p>
    <w:p w14:paraId="1EA97143" w14:textId="77777777" w:rsidR="00315086" w:rsidRPr="0048272A" w:rsidRDefault="0048272A" w:rsidP="00D26002">
      <w:pPr>
        <w:autoSpaceDE w:val="0"/>
        <w:autoSpaceDN w:val="0"/>
        <w:adjustRightInd w:val="0"/>
        <w:spacing w:before="100" w:line="280" w:lineRule="atLeast"/>
        <w:ind w:left="1080" w:hanging="360"/>
        <w:rPr>
          <w:rFonts w:ascii="Arial" w:hAnsi="Arial" w:cs="Arial"/>
          <w:sz w:val="20"/>
          <w:szCs w:val="20"/>
        </w:rPr>
      </w:pPr>
      <w:proofErr w:type="gramStart"/>
      <w:r w:rsidRPr="0048272A">
        <w:rPr>
          <w:rFonts w:ascii="Arial" w:hAnsi="Arial" w:cs="Arial"/>
          <w:sz w:val="20"/>
          <w:szCs w:val="20"/>
        </w:rPr>
        <w:t>b</w:t>
      </w:r>
      <w:proofErr w:type="gramEnd"/>
      <w:r w:rsidRPr="0048272A">
        <w:rPr>
          <w:rFonts w:ascii="Arial" w:hAnsi="Arial" w:cs="Arial"/>
          <w:sz w:val="20"/>
          <w:szCs w:val="20"/>
        </w:rPr>
        <w:t>.</w:t>
      </w:r>
      <w:r w:rsidRPr="0048272A">
        <w:rPr>
          <w:rFonts w:ascii="Arial" w:hAnsi="Arial" w:cs="Arial"/>
          <w:sz w:val="20"/>
          <w:szCs w:val="20"/>
        </w:rPr>
        <w:tab/>
      </w:r>
      <w:r w:rsidR="00315086" w:rsidRPr="0048272A">
        <w:rPr>
          <w:rFonts w:ascii="Arial" w:hAnsi="Arial" w:cs="Arial"/>
          <w:sz w:val="20"/>
          <w:szCs w:val="20"/>
        </w:rPr>
        <w:t>the staff responsible (by name, position and organization) for implementing the proposed BOG program (including supervisory and direct program services staff);</w:t>
      </w:r>
    </w:p>
    <w:p w14:paraId="656AD6A7" w14:textId="77777777" w:rsidR="00315086" w:rsidRPr="0048272A" w:rsidRDefault="0048272A" w:rsidP="00D26002">
      <w:pPr>
        <w:autoSpaceDE w:val="0"/>
        <w:autoSpaceDN w:val="0"/>
        <w:adjustRightInd w:val="0"/>
        <w:spacing w:before="100" w:line="280" w:lineRule="atLeast"/>
        <w:ind w:left="1080" w:hanging="360"/>
        <w:rPr>
          <w:rFonts w:ascii="Arial" w:hAnsi="Arial" w:cs="Arial"/>
          <w:sz w:val="20"/>
          <w:szCs w:val="20"/>
        </w:rPr>
      </w:pPr>
      <w:r w:rsidRPr="0048272A">
        <w:rPr>
          <w:rFonts w:ascii="Arial" w:hAnsi="Arial" w:cs="Arial"/>
          <w:sz w:val="20"/>
          <w:szCs w:val="20"/>
        </w:rPr>
        <w:t>c.</w:t>
      </w:r>
      <w:r w:rsidRPr="0048272A">
        <w:rPr>
          <w:rFonts w:ascii="Arial" w:hAnsi="Arial" w:cs="Arial"/>
          <w:sz w:val="20"/>
          <w:szCs w:val="20"/>
        </w:rPr>
        <w:tab/>
      </w:r>
      <w:r w:rsidR="00315086" w:rsidRPr="0048272A">
        <w:rPr>
          <w:rFonts w:ascii="Arial" w:hAnsi="Arial" w:cs="Arial"/>
          <w:sz w:val="20"/>
          <w:szCs w:val="20"/>
        </w:rPr>
        <w:t>the experience and qualifica</w:t>
      </w:r>
      <w:r w:rsidR="00BF3F83">
        <w:rPr>
          <w:rFonts w:ascii="Arial" w:hAnsi="Arial" w:cs="Arial"/>
          <w:sz w:val="20"/>
          <w:szCs w:val="20"/>
        </w:rPr>
        <w:t>tions each identified staff has</w:t>
      </w:r>
      <w:r w:rsidR="00315086" w:rsidRPr="0048272A">
        <w:rPr>
          <w:rFonts w:ascii="Arial" w:hAnsi="Arial" w:cs="Arial"/>
          <w:sz w:val="20"/>
          <w:szCs w:val="20"/>
        </w:rPr>
        <w:t xml:space="preserve"> for implementing the program (</w:t>
      </w:r>
      <w:r w:rsidR="00315086" w:rsidRPr="004550DE">
        <w:rPr>
          <w:rFonts w:ascii="Arial" w:hAnsi="Arial" w:cs="Arial"/>
          <w:i/>
          <w:sz w:val="20"/>
          <w:szCs w:val="20"/>
        </w:rPr>
        <w:t>e.g.,</w:t>
      </w:r>
      <w:r w:rsidR="00315086" w:rsidRPr="0048272A">
        <w:rPr>
          <w:rFonts w:ascii="Arial" w:hAnsi="Arial" w:cs="Arial"/>
          <w:sz w:val="20"/>
          <w:szCs w:val="20"/>
        </w:rPr>
        <w:t xml:space="preserve"> direct service experience with youth, career readiness training</w:t>
      </w:r>
      <w:r w:rsidR="002F2E2F" w:rsidRPr="0048272A">
        <w:rPr>
          <w:rFonts w:ascii="Arial" w:hAnsi="Arial" w:cs="Arial"/>
          <w:sz w:val="20"/>
          <w:szCs w:val="20"/>
        </w:rPr>
        <w:t>/facilitation</w:t>
      </w:r>
      <w:r w:rsidR="006D0DBE">
        <w:rPr>
          <w:rFonts w:ascii="Arial" w:hAnsi="Arial" w:cs="Arial"/>
          <w:sz w:val="20"/>
          <w:szCs w:val="20"/>
        </w:rPr>
        <w:t>, any relevant experience in organizing a range of community field experiences;</w:t>
      </w:r>
      <w:r w:rsidR="00315086" w:rsidRPr="0048272A">
        <w:rPr>
          <w:rFonts w:ascii="Arial" w:hAnsi="Arial" w:cs="Arial"/>
          <w:sz w:val="20"/>
          <w:szCs w:val="20"/>
        </w:rPr>
        <w:t xml:space="preserve"> </w:t>
      </w:r>
      <w:r w:rsidR="00BE1057" w:rsidRPr="0048272A">
        <w:rPr>
          <w:rFonts w:ascii="Arial" w:hAnsi="Arial" w:cs="Arial"/>
          <w:sz w:val="20"/>
          <w:szCs w:val="20"/>
        </w:rPr>
        <w:t xml:space="preserve">strategy for employer </w:t>
      </w:r>
      <w:r w:rsidR="00BE1057" w:rsidRPr="0048272A">
        <w:rPr>
          <w:rFonts w:ascii="Arial" w:hAnsi="Arial" w:cs="Arial"/>
          <w:sz w:val="20"/>
          <w:szCs w:val="20"/>
        </w:rPr>
        <w:lastRenderedPageBreak/>
        <w:t xml:space="preserve">outreach and developing and maintaining employer relationships; </w:t>
      </w:r>
      <w:r w:rsidR="00315086" w:rsidRPr="0048272A">
        <w:rPr>
          <w:rFonts w:ascii="Arial" w:hAnsi="Arial" w:cs="Arial"/>
          <w:sz w:val="20"/>
          <w:szCs w:val="20"/>
        </w:rPr>
        <w:t xml:space="preserve">or other experience related to </w:t>
      </w:r>
      <w:r w:rsidR="006D0DBE">
        <w:rPr>
          <w:rFonts w:ascii="Arial" w:hAnsi="Arial" w:cs="Arial"/>
          <w:sz w:val="20"/>
          <w:szCs w:val="20"/>
        </w:rPr>
        <w:t>the proposed program services).</w:t>
      </w:r>
    </w:p>
    <w:p w14:paraId="4EB9B12A" w14:textId="30AD1AEB" w:rsidR="002C6FFD" w:rsidRDefault="00AD7EFD" w:rsidP="00AD7EFD">
      <w:pPr>
        <w:spacing w:before="100" w:line="280" w:lineRule="atLeast"/>
        <w:ind w:left="360" w:hanging="360"/>
        <w:rPr>
          <w:rFonts w:ascii="Arial" w:hAnsi="Arial" w:cs="Arial"/>
          <w:sz w:val="20"/>
          <w:szCs w:val="20"/>
          <w:lang w:eastAsia="x-none"/>
        </w:rPr>
      </w:pPr>
      <w:r>
        <w:rPr>
          <w:rFonts w:ascii="Arial" w:hAnsi="Arial" w:cs="Arial"/>
          <w:b/>
          <w:sz w:val="20"/>
          <w:szCs w:val="20"/>
        </w:rPr>
        <w:t>D.</w:t>
      </w:r>
      <w:r>
        <w:rPr>
          <w:rFonts w:ascii="Arial" w:hAnsi="Arial" w:cs="Arial"/>
          <w:b/>
          <w:sz w:val="20"/>
          <w:szCs w:val="20"/>
        </w:rPr>
        <w:tab/>
      </w:r>
      <w:r w:rsidR="00027D88" w:rsidRPr="00A46E33">
        <w:rPr>
          <w:rFonts w:ascii="Arial" w:hAnsi="Arial" w:cs="Arial"/>
          <w:b/>
          <w:sz w:val="20"/>
          <w:szCs w:val="20"/>
        </w:rPr>
        <w:t xml:space="preserve">Program </w:t>
      </w:r>
      <w:r w:rsidR="000A1D8F">
        <w:rPr>
          <w:rFonts w:ascii="Arial" w:hAnsi="Arial" w:cs="Arial"/>
          <w:b/>
          <w:sz w:val="20"/>
          <w:szCs w:val="20"/>
        </w:rPr>
        <w:t>Design</w:t>
      </w:r>
      <w:r w:rsidR="00027D88" w:rsidRPr="00A46E33">
        <w:rPr>
          <w:rFonts w:ascii="Arial" w:hAnsi="Arial" w:cs="Arial"/>
          <w:b/>
          <w:sz w:val="20"/>
          <w:szCs w:val="20"/>
        </w:rPr>
        <w:t xml:space="preserve">: </w:t>
      </w:r>
      <w:r w:rsidR="00027D88" w:rsidRPr="00A46E33">
        <w:rPr>
          <w:rFonts w:ascii="Arial" w:hAnsi="Arial" w:cs="Arial"/>
          <w:sz w:val="20"/>
          <w:szCs w:val="20"/>
        </w:rPr>
        <w:t>Please include information that summarizes the target numbers of youth and the geographic location of emphasis for participating youth.</w:t>
      </w:r>
      <w:r w:rsidR="00BF3F83">
        <w:rPr>
          <w:rFonts w:ascii="Arial" w:hAnsi="Arial" w:cs="Arial"/>
          <w:sz w:val="20"/>
          <w:szCs w:val="20"/>
        </w:rPr>
        <w:t xml:space="preserve">  </w:t>
      </w:r>
      <w:r w:rsidR="002C6FFD" w:rsidRPr="002C6FFD">
        <w:rPr>
          <w:rFonts w:ascii="Arial" w:hAnsi="Arial" w:cs="Arial"/>
          <w:sz w:val="20"/>
          <w:szCs w:val="20"/>
          <w:lang w:eastAsia="x-none"/>
        </w:rPr>
        <w:t>Address how your project will:</w:t>
      </w:r>
    </w:p>
    <w:p w14:paraId="44CE72B2" w14:textId="60CC7657" w:rsidR="00BF3F83" w:rsidRDefault="00BF3F83" w:rsidP="00D26002">
      <w:pPr>
        <w:spacing w:before="100" w:line="280" w:lineRule="atLeast"/>
        <w:ind w:left="1080" w:hanging="360"/>
        <w:rPr>
          <w:rFonts w:ascii="Arial" w:hAnsi="Arial" w:cs="Arial"/>
          <w:sz w:val="20"/>
          <w:szCs w:val="20"/>
          <w:lang w:eastAsia="x-none"/>
        </w:rPr>
      </w:pPr>
      <w:proofErr w:type="gramStart"/>
      <w:r>
        <w:rPr>
          <w:rFonts w:ascii="Arial" w:hAnsi="Arial" w:cs="Arial"/>
          <w:sz w:val="20"/>
          <w:szCs w:val="20"/>
          <w:lang w:eastAsia="x-none"/>
        </w:rPr>
        <w:t>a</w:t>
      </w:r>
      <w:proofErr w:type="gramEnd"/>
      <w:r>
        <w:rPr>
          <w:rFonts w:ascii="Arial" w:hAnsi="Arial" w:cs="Arial"/>
          <w:sz w:val="20"/>
          <w:szCs w:val="20"/>
          <w:lang w:eastAsia="x-none"/>
        </w:rPr>
        <w:t>.</w:t>
      </w:r>
      <w:r>
        <w:rPr>
          <w:rFonts w:ascii="Arial" w:hAnsi="Arial" w:cs="Arial"/>
          <w:sz w:val="20"/>
          <w:szCs w:val="20"/>
          <w:lang w:eastAsia="x-none"/>
        </w:rPr>
        <w:tab/>
        <w:t>provide classroom and workshops in career activities</w:t>
      </w:r>
      <w:r w:rsidR="006E3C4A">
        <w:rPr>
          <w:rFonts w:ascii="Arial" w:hAnsi="Arial" w:cs="Arial"/>
          <w:sz w:val="20"/>
          <w:szCs w:val="20"/>
          <w:lang w:eastAsia="x-none"/>
        </w:rPr>
        <w:t xml:space="preserve"> that follow the tiered approach</w:t>
      </w:r>
      <w:r>
        <w:rPr>
          <w:rFonts w:ascii="Arial" w:hAnsi="Arial" w:cs="Arial"/>
          <w:sz w:val="20"/>
          <w:szCs w:val="20"/>
          <w:lang w:eastAsia="x-none"/>
        </w:rPr>
        <w:t>;</w:t>
      </w:r>
    </w:p>
    <w:p w14:paraId="3F12F9B8" w14:textId="77777777" w:rsidR="00BF3F83" w:rsidRDefault="00BF3F83" w:rsidP="00D26002">
      <w:pPr>
        <w:spacing w:before="100" w:line="280" w:lineRule="atLeast"/>
        <w:ind w:left="1080" w:hanging="360"/>
        <w:rPr>
          <w:rFonts w:ascii="Arial" w:hAnsi="Arial" w:cs="Arial"/>
          <w:sz w:val="20"/>
          <w:szCs w:val="20"/>
          <w:lang w:eastAsia="x-none"/>
        </w:rPr>
      </w:pPr>
      <w:proofErr w:type="gramStart"/>
      <w:r>
        <w:rPr>
          <w:rFonts w:ascii="Arial" w:hAnsi="Arial" w:cs="Arial"/>
          <w:sz w:val="20"/>
          <w:szCs w:val="20"/>
          <w:lang w:eastAsia="x-none"/>
        </w:rPr>
        <w:t>b</w:t>
      </w:r>
      <w:proofErr w:type="gramEnd"/>
      <w:r>
        <w:rPr>
          <w:rFonts w:ascii="Arial" w:hAnsi="Arial" w:cs="Arial"/>
          <w:sz w:val="20"/>
          <w:szCs w:val="20"/>
          <w:lang w:eastAsia="x-none"/>
        </w:rPr>
        <w:t>.</w:t>
      </w:r>
      <w:r>
        <w:rPr>
          <w:rFonts w:ascii="Arial" w:hAnsi="Arial" w:cs="Arial"/>
          <w:sz w:val="20"/>
          <w:szCs w:val="20"/>
          <w:lang w:eastAsia="x-none"/>
        </w:rPr>
        <w:tab/>
        <w:t xml:space="preserve">identify volunteer events, career fairs in the community, and </w:t>
      </w:r>
      <w:r w:rsidR="00AD7EFD">
        <w:rPr>
          <w:rFonts w:ascii="Arial" w:hAnsi="Arial" w:cs="Arial"/>
          <w:sz w:val="20"/>
          <w:szCs w:val="20"/>
          <w:lang w:eastAsia="x-none"/>
        </w:rPr>
        <w:t>c</w:t>
      </w:r>
      <w:r>
        <w:rPr>
          <w:rFonts w:ascii="Arial" w:hAnsi="Arial" w:cs="Arial"/>
          <w:sz w:val="20"/>
          <w:szCs w:val="20"/>
          <w:lang w:eastAsia="x-none"/>
        </w:rPr>
        <w:t>ommunity service opportunit</w:t>
      </w:r>
      <w:r w:rsidR="00AD7EFD">
        <w:rPr>
          <w:rFonts w:ascii="Arial" w:hAnsi="Arial" w:cs="Arial"/>
          <w:sz w:val="20"/>
          <w:szCs w:val="20"/>
          <w:lang w:eastAsia="x-none"/>
        </w:rPr>
        <w:t>i</w:t>
      </w:r>
      <w:r>
        <w:rPr>
          <w:rFonts w:ascii="Arial" w:hAnsi="Arial" w:cs="Arial"/>
          <w:sz w:val="20"/>
          <w:szCs w:val="20"/>
          <w:lang w:eastAsia="x-none"/>
        </w:rPr>
        <w:t>es that can serve as field experiences;</w:t>
      </w:r>
    </w:p>
    <w:p w14:paraId="5602E6A1" w14:textId="77777777" w:rsidR="00BF3F83" w:rsidRDefault="00BF3F83" w:rsidP="00D26002">
      <w:pPr>
        <w:spacing w:before="100" w:line="280" w:lineRule="atLeast"/>
        <w:ind w:left="1080" w:hanging="360"/>
        <w:rPr>
          <w:rFonts w:ascii="Arial" w:hAnsi="Arial" w:cs="Arial"/>
          <w:sz w:val="20"/>
          <w:szCs w:val="20"/>
          <w:lang w:eastAsia="x-none"/>
        </w:rPr>
      </w:pPr>
      <w:r>
        <w:rPr>
          <w:rFonts w:ascii="Arial" w:hAnsi="Arial" w:cs="Arial"/>
          <w:sz w:val="20"/>
          <w:szCs w:val="20"/>
          <w:lang w:eastAsia="x-none"/>
        </w:rPr>
        <w:t>c.</w:t>
      </w:r>
      <w:r>
        <w:rPr>
          <w:rFonts w:ascii="Arial" w:hAnsi="Arial" w:cs="Arial"/>
          <w:sz w:val="20"/>
          <w:szCs w:val="20"/>
          <w:lang w:eastAsia="x-none"/>
        </w:rPr>
        <w:tab/>
        <w:t xml:space="preserve">work with employers to organize job shadows, short-term internships, </w:t>
      </w:r>
      <w:r w:rsidR="00AD7EFD">
        <w:rPr>
          <w:rFonts w:ascii="Arial" w:hAnsi="Arial" w:cs="Arial"/>
          <w:sz w:val="20"/>
          <w:szCs w:val="20"/>
          <w:lang w:eastAsia="x-none"/>
        </w:rPr>
        <w:t>subsidized employment, and other similar work experiences that will be a part of delivery in a ‘tiered’ program environment;</w:t>
      </w:r>
    </w:p>
    <w:p w14:paraId="48567FB6" w14:textId="7BEE6BAE" w:rsidR="00AD7EFD" w:rsidRDefault="00AD7EFD" w:rsidP="00D26002">
      <w:pPr>
        <w:spacing w:before="100" w:line="280" w:lineRule="atLeast"/>
        <w:ind w:left="1080" w:hanging="360"/>
        <w:rPr>
          <w:rFonts w:ascii="Arial" w:hAnsi="Arial" w:cs="Arial"/>
          <w:sz w:val="20"/>
          <w:szCs w:val="20"/>
          <w:lang w:eastAsia="x-none"/>
        </w:rPr>
      </w:pPr>
      <w:proofErr w:type="gramStart"/>
      <w:r>
        <w:rPr>
          <w:rFonts w:ascii="Arial" w:hAnsi="Arial" w:cs="Arial"/>
          <w:sz w:val="20"/>
          <w:szCs w:val="20"/>
          <w:lang w:eastAsia="x-none"/>
        </w:rPr>
        <w:t>d</w:t>
      </w:r>
      <w:proofErr w:type="gramEnd"/>
      <w:r>
        <w:rPr>
          <w:rFonts w:ascii="Arial" w:hAnsi="Arial" w:cs="Arial"/>
          <w:sz w:val="20"/>
          <w:szCs w:val="20"/>
          <w:lang w:eastAsia="x-none"/>
        </w:rPr>
        <w:t>.</w:t>
      </w:r>
      <w:r>
        <w:rPr>
          <w:rFonts w:ascii="Arial" w:hAnsi="Arial" w:cs="Arial"/>
          <w:sz w:val="20"/>
          <w:szCs w:val="20"/>
          <w:lang w:eastAsia="x-none"/>
        </w:rPr>
        <w:tab/>
        <w:t>provide post-employment support to youth who are in unsubsidized placements;</w:t>
      </w:r>
    </w:p>
    <w:p w14:paraId="396E3F10" w14:textId="77777777" w:rsidR="00315086" w:rsidRPr="006D0DBE" w:rsidRDefault="00AD7EFD" w:rsidP="00D26002">
      <w:pPr>
        <w:spacing w:before="100" w:line="280" w:lineRule="atLeast"/>
        <w:ind w:left="1080" w:hanging="360"/>
        <w:rPr>
          <w:rFonts w:ascii="Arial" w:hAnsi="Arial" w:cs="Arial"/>
          <w:sz w:val="20"/>
          <w:szCs w:val="20"/>
          <w:lang w:eastAsia="x-none"/>
        </w:rPr>
      </w:pPr>
      <w:proofErr w:type="gramStart"/>
      <w:r>
        <w:rPr>
          <w:rFonts w:ascii="Arial" w:hAnsi="Arial" w:cs="Arial"/>
          <w:sz w:val="20"/>
          <w:szCs w:val="20"/>
          <w:lang w:eastAsia="x-none"/>
        </w:rPr>
        <w:t>e</w:t>
      </w:r>
      <w:proofErr w:type="gramEnd"/>
      <w:r>
        <w:rPr>
          <w:rFonts w:ascii="Arial" w:hAnsi="Arial" w:cs="Arial"/>
          <w:sz w:val="20"/>
          <w:szCs w:val="20"/>
          <w:lang w:eastAsia="x-none"/>
        </w:rPr>
        <w:t>.</w:t>
      </w:r>
      <w:r>
        <w:rPr>
          <w:rFonts w:ascii="Arial" w:hAnsi="Arial" w:cs="Arial"/>
          <w:sz w:val="20"/>
          <w:szCs w:val="20"/>
          <w:lang w:eastAsia="x-none"/>
        </w:rPr>
        <w:tab/>
        <w:t>provide regular and ongoing assessments related to the acquisition of work readiness competencies that are featured in the BOG program model.</w:t>
      </w:r>
    </w:p>
    <w:p w14:paraId="55760966" w14:textId="4CDD560C" w:rsidR="00854D5D" w:rsidRPr="006D0DBE" w:rsidRDefault="006D0DBE" w:rsidP="006D0DBE">
      <w:pPr>
        <w:pStyle w:val="ListParagraph"/>
        <w:spacing w:before="100" w:after="0" w:line="280" w:lineRule="atLeast"/>
        <w:ind w:left="360" w:hanging="360"/>
        <w:contextualSpacing w:val="0"/>
        <w:rPr>
          <w:rFonts w:ascii="Arial" w:hAnsi="Arial" w:cs="Arial"/>
          <w:lang w:val="en-US"/>
        </w:rPr>
      </w:pPr>
      <w:r>
        <w:rPr>
          <w:rFonts w:ascii="Arial" w:hAnsi="Arial" w:cs="Arial"/>
          <w:b/>
        </w:rPr>
        <w:t>E.</w:t>
      </w:r>
      <w:r>
        <w:rPr>
          <w:rFonts w:ascii="Arial" w:hAnsi="Arial" w:cs="Arial"/>
          <w:b/>
        </w:rPr>
        <w:tab/>
      </w:r>
      <w:r w:rsidR="00DC76C4" w:rsidRPr="00972693">
        <w:rPr>
          <w:rFonts w:ascii="Arial" w:hAnsi="Arial" w:cs="Arial"/>
          <w:b/>
        </w:rPr>
        <w:t xml:space="preserve">Coordination with DYS: </w:t>
      </w:r>
      <w:r w:rsidR="00AD4CEB" w:rsidRPr="00D26002">
        <w:rPr>
          <w:rFonts w:ascii="Arial" w:hAnsi="Arial" w:cs="Arial"/>
          <w:lang w:val="en-US"/>
        </w:rPr>
        <w:t>[</w:t>
      </w:r>
      <w:r>
        <w:rPr>
          <w:rFonts w:ascii="Arial" w:hAnsi="Arial" w:cs="Arial"/>
          <w:b/>
          <w:lang w:val="en-US"/>
        </w:rPr>
        <w:t xml:space="preserve">Note:  </w:t>
      </w:r>
      <w:r>
        <w:rPr>
          <w:rFonts w:ascii="Arial" w:hAnsi="Arial" w:cs="Arial"/>
        </w:rPr>
        <w:t>A</w:t>
      </w:r>
      <w:r w:rsidRPr="005773B3">
        <w:rPr>
          <w:rFonts w:ascii="Arial" w:hAnsi="Arial" w:cs="Arial"/>
        </w:rPr>
        <w:t xml:space="preserve"> directory of DYS Directors of Community Service</w:t>
      </w:r>
      <w:r>
        <w:rPr>
          <w:rFonts w:ascii="Arial" w:hAnsi="Arial" w:cs="Arial"/>
          <w:lang w:val="en-US"/>
        </w:rPr>
        <w:t xml:space="preserve"> appears on </w:t>
      </w:r>
      <w:r w:rsidRPr="006E3C4A">
        <w:rPr>
          <w:rFonts w:ascii="Arial" w:hAnsi="Arial" w:cs="Arial"/>
          <w:lang w:val="en-US"/>
        </w:rPr>
        <w:t xml:space="preserve">page </w:t>
      </w:r>
      <w:r w:rsidR="00AD4CEB" w:rsidRPr="006E3C4A">
        <w:rPr>
          <w:rFonts w:ascii="Arial" w:hAnsi="Arial" w:cs="Arial"/>
          <w:lang w:val="en-US"/>
        </w:rPr>
        <w:t>1</w:t>
      </w:r>
      <w:r w:rsidR="006E3C4A" w:rsidRPr="006E3C4A">
        <w:rPr>
          <w:rFonts w:ascii="Arial" w:hAnsi="Arial" w:cs="Arial"/>
          <w:lang w:val="en-US"/>
        </w:rPr>
        <w:t>1</w:t>
      </w:r>
      <w:r w:rsidR="00AD4CEB">
        <w:rPr>
          <w:rFonts w:ascii="Arial" w:hAnsi="Arial" w:cs="Arial"/>
          <w:lang w:val="en-US"/>
        </w:rPr>
        <w:t xml:space="preserve"> </w:t>
      </w:r>
      <w:r>
        <w:rPr>
          <w:rFonts w:ascii="Arial" w:hAnsi="Arial" w:cs="Arial"/>
          <w:lang w:val="en-US"/>
        </w:rPr>
        <w:t>of this RFP</w:t>
      </w:r>
      <w:r w:rsidRPr="005773B3">
        <w:rPr>
          <w:rFonts w:ascii="Arial" w:hAnsi="Arial" w:cs="Arial"/>
        </w:rPr>
        <w:t>.</w:t>
      </w:r>
      <w:r w:rsidRPr="005773B3">
        <w:rPr>
          <w:rFonts w:ascii="Arial" w:hAnsi="Arial" w:cs="Arial"/>
          <w:lang w:val="en-US"/>
        </w:rPr>
        <w:t xml:space="preserve"> </w:t>
      </w:r>
      <w:r w:rsidRPr="005773B3">
        <w:rPr>
          <w:rFonts w:ascii="Arial" w:hAnsi="Arial" w:cs="Arial"/>
        </w:rPr>
        <w:t>These DYS staff can also identify the appropriate local DYS district managers to include as signatories and collaborators in your project</w:t>
      </w:r>
      <w:r>
        <w:rPr>
          <w:rFonts w:ascii="Arial" w:hAnsi="Arial" w:cs="Arial"/>
        </w:rPr>
        <w:t>.]</w:t>
      </w:r>
      <w:r>
        <w:rPr>
          <w:rFonts w:ascii="Arial" w:hAnsi="Arial" w:cs="Arial"/>
          <w:lang w:val="en-US"/>
        </w:rPr>
        <w:t xml:space="preserve">  </w:t>
      </w:r>
      <w:r w:rsidR="004550DE">
        <w:rPr>
          <w:rFonts w:ascii="Arial" w:hAnsi="Arial" w:cs="Arial"/>
        </w:rPr>
        <w:t>A</w:t>
      </w:r>
      <w:r w:rsidR="00DC76C4" w:rsidRPr="00972693">
        <w:rPr>
          <w:rFonts w:ascii="Arial" w:hAnsi="Arial" w:cs="Arial"/>
        </w:rPr>
        <w:t xml:space="preserve"> </w:t>
      </w:r>
      <w:r w:rsidR="004550DE">
        <w:rPr>
          <w:rFonts w:ascii="Arial" w:hAnsi="Arial" w:cs="Arial"/>
        </w:rPr>
        <w:t>BOG program</w:t>
      </w:r>
      <w:r w:rsidR="00DC76C4" w:rsidRPr="00972693">
        <w:rPr>
          <w:rFonts w:ascii="Arial" w:hAnsi="Arial" w:cs="Arial"/>
        </w:rPr>
        <w:t xml:space="preserve"> </w:t>
      </w:r>
      <w:r w:rsidR="004550DE">
        <w:rPr>
          <w:rFonts w:ascii="Arial" w:hAnsi="Arial" w:cs="Arial"/>
        </w:rPr>
        <w:t>requires</w:t>
      </w:r>
      <w:r w:rsidR="00DC76C4" w:rsidRPr="00972693">
        <w:rPr>
          <w:rFonts w:ascii="Arial" w:hAnsi="Arial" w:cs="Arial"/>
        </w:rPr>
        <w:t xml:space="preserve"> </w:t>
      </w:r>
      <w:r w:rsidR="00AD7EFD">
        <w:rPr>
          <w:rFonts w:ascii="Arial" w:hAnsi="Arial" w:cs="Arial"/>
        </w:rPr>
        <w:t>extensive</w:t>
      </w:r>
      <w:r w:rsidR="00DC76C4" w:rsidRPr="00972693">
        <w:rPr>
          <w:rFonts w:ascii="Arial" w:hAnsi="Arial" w:cs="Arial"/>
        </w:rPr>
        <w:t xml:space="preserve"> collaboration between </w:t>
      </w:r>
      <w:r w:rsidR="004550DE">
        <w:rPr>
          <w:rFonts w:ascii="Arial" w:hAnsi="Arial" w:cs="Arial"/>
        </w:rPr>
        <w:t>the a</w:t>
      </w:r>
      <w:r w:rsidR="00854D5D" w:rsidRPr="00972693">
        <w:rPr>
          <w:rFonts w:ascii="Arial" w:hAnsi="Arial" w:cs="Arial"/>
        </w:rPr>
        <w:t xml:space="preserve">pplicant </w:t>
      </w:r>
      <w:r w:rsidR="004550DE">
        <w:rPr>
          <w:rFonts w:ascii="Arial" w:hAnsi="Arial" w:cs="Arial"/>
        </w:rPr>
        <w:t xml:space="preserve">organization </w:t>
      </w:r>
      <w:r w:rsidR="00854D5D" w:rsidRPr="00972693">
        <w:rPr>
          <w:rFonts w:ascii="Arial" w:hAnsi="Arial" w:cs="Arial"/>
        </w:rPr>
        <w:t xml:space="preserve">and </w:t>
      </w:r>
      <w:r w:rsidR="004550DE">
        <w:rPr>
          <w:rFonts w:ascii="Arial" w:hAnsi="Arial" w:cs="Arial"/>
        </w:rPr>
        <w:t xml:space="preserve">the </w:t>
      </w:r>
      <w:r w:rsidR="00DC76C4" w:rsidRPr="00972693">
        <w:rPr>
          <w:rFonts w:ascii="Arial" w:hAnsi="Arial" w:cs="Arial"/>
        </w:rPr>
        <w:t xml:space="preserve">DYS district </w:t>
      </w:r>
      <w:r w:rsidR="00854D5D" w:rsidRPr="00972693">
        <w:rPr>
          <w:rFonts w:ascii="Arial" w:hAnsi="Arial" w:cs="Arial"/>
        </w:rPr>
        <w:t xml:space="preserve">and regional office </w:t>
      </w:r>
      <w:r w:rsidR="00DC76C4" w:rsidRPr="00972693">
        <w:rPr>
          <w:rFonts w:ascii="Arial" w:hAnsi="Arial" w:cs="Arial"/>
        </w:rPr>
        <w:t xml:space="preserve">staff </w:t>
      </w:r>
      <w:r w:rsidR="00854D5D" w:rsidRPr="00972693">
        <w:rPr>
          <w:rFonts w:ascii="Arial" w:hAnsi="Arial" w:cs="Arial"/>
        </w:rPr>
        <w:t xml:space="preserve">to effectively provide </w:t>
      </w:r>
      <w:r w:rsidR="00DC76C4" w:rsidRPr="00972693">
        <w:rPr>
          <w:rFonts w:ascii="Arial" w:hAnsi="Arial" w:cs="Arial"/>
        </w:rPr>
        <w:t xml:space="preserve">services to youth </w:t>
      </w:r>
      <w:r w:rsidR="00AD7EFD">
        <w:rPr>
          <w:rFonts w:ascii="Arial" w:hAnsi="Arial" w:cs="Arial"/>
        </w:rPr>
        <w:t xml:space="preserve">who are </w:t>
      </w:r>
      <w:r w:rsidR="00DC76C4" w:rsidRPr="00972693">
        <w:rPr>
          <w:rFonts w:ascii="Arial" w:hAnsi="Arial" w:cs="Arial"/>
        </w:rPr>
        <w:t>in</w:t>
      </w:r>
      <w:r w:rsidR="00315086">
        <w:rPr>
          <w:rFonts w:ascii="Arial" w:hAnsi="Arial" w:cs="Arial"/>
        </w:rPr>
        <w:t xml:space="preserve"> the care of DYS</w:t>
      </w:r>
      <w:r w:rsidR="00DC76C4" w:rsidRPr="00972693">
        <w:rPr>
          <w:rFonts w:ascii="Arial" w:hAnsi="Arial" w:cs="Arial"/>
        </w:rPr>
        <w:t>.</w:t>
      </w:r>
      <w:r w:rsidR="00A53B9A" w:rsidRPr="00972693">
        <w:rPr>
          <w:rFonts w:ascii="Arial" w:hAnsi="Arial" w:cs="Arial"/>
        </w:rPr>
        <w:t xml:space="preserve"> </w:t>
      </w:r>
      <w:r w:rsidR="00972693" w:rsidRPr="00972693">
        <w:rPr>
          <w:rFonts w:ascii="Arial" w:hAnsi="Arial" w:cs="Arial"/>
        </w:rPr>
        <w:t xml:space="preserve"> </w:t>
      </w:r>
      <w:r w:rsidR="00854D5D" w:rsidRPr="00972693">
        <w:rPr>
          <w:rFonts w:ascii="Arial" w:hAnsi="Arial" w:cs="Arial"/>
        </w:rPr>
        <w:t>Describe:</w:t>
      </w:r>
    </w:p>
    <w:p w14:paraId="2C537DED" w14:textId="77777777" w:rsidR="00854D5D" w:rsidRPr="00AD7EFD" w:rsidRDefault="00AD7EFD" w:rsidP="00D26002">
      <w:pPr>
        <w:spacing w:before="100" w:line="280" w:lineRule="atLeast"/>
        <w:ind w:left="1080" w:hanging="360"/>
        <w:rPr>
          <w:rFonts w:ascii="Arial" w:hAnsi="Arial" w:cs="Arial"/>
          <w:sz w:val="20"/>
          <w:szCs w:val="20"/>
        </w:rPr>
      </w:pPr>
      <w:proofErr w:type="gramStart"/>
      <w:r w:rsidRPr="00AD7EFD">
        <w:rPr>
          <w:rFonts w:ascii="Arial" w:hAnsi="Arial" w:cs="Arial"/>
          <w:sz w:val="20"/>
          <w:szCs w:val="20"/>
        </w:rPr>
        <w:t>a</w:t>
      </w:r>
      <w:proofErr w:type="gramEnd"/>
      <w:r w:rsidRPr="00AD7EFD">
        <w:rPr>
          <w:rFonts w:ascii="Arial" w:hAnsi="Arial" w:cs="Arial"/>
          <w:sz w:val="20"/>
          <w:szCs w:val="20"/>
        </w:rPr>
        <w:t>.</w:t>
      </w:r>
      <w:r w:rsidRPr="00AD7EFD">
        <w:rPr>
          <w:rFonts w:ascii="Arial" w:hAnsi="Arial" w:cs="Arial"/>
          <w:sz w:val="20"/>
          <w:szCs w:val="20"/>
        </w:rPr>
        <w:tab/>
      </w:r>
      <w:r w:rsidR="00854D5D" w:rsidRPr="00AD7EFD">
        <w:rPr>
          <w:rFonts w:ascii="Arial" w:hAnsi="Arial" w:cs="Arial"/>
          <w:sz w:val="20"/>
          <w:szCs w:val="20"/>
        </w:rPr>
        <w:t xml:space="preserve">the relationship the applicant has with the </w:t>
      </w:r>
      <w:r w:rsidR="00972693" w:rsidRPr="00AD7EFD">
        <w:rPr>
          <w:rFonts w:ascii="Arial" w:hAnsi="Arial" w:cs="Arial"/>
          <w:sz w:val="20"/>
          <w:szCs w:val="20"/>
        </w:rPr>
        <w:t>DYS</w:t>
      </w:r>
      <w:r w:rsidR="00854D5D" w:rsidRPr="00AD7EFD">
        <w:rPr>
          <w:rFonts w:ascii="Arial" w:hAnsi="Arial" w:cs="Arial"/>
          <w:sz w:val="20"/>
          <w:szCs w:val="20"/>
        </w:rPr>
        <w:t xml:space="preserve"> district office staff currently </w:t>
      </w:r>
      <w:r w:rsidR="00854D5D" w:rsidRPr="00AD7EFD">
        <w:rPr>
          <w:rFonts w:ascii="Arial" w:hAnsi="Arial" w:cs="Arial"/>
          <w:b/>
          <w:sz w:val="20"/>
          <w:szCs w:val="20"/>
        </w:rPr>
        <w:t>or</w:t>
      </w:r>
      <w:r w:rsidR="00854D5D" w:rsidRPr="00AD7EFD">
        <w:rPr>
          <w:rFonts w:ascii="Arial" w:hAnsi="Arial" w:cs="Arial"/>
          <w:sz w:val="20"/>
          <w:szCs w:val="20"/>
        </w:rPr>
        <w:t xml:space="preserve"> how the applicant will develop that relationship to maintain regular coordination with DYS district and regional office staff.  </w:t>
      </w:r>
    </w:p>
    <w:p w14:paraId="1A12A7D8" w14:textId="77777777" w:rsidR="00854D5D" w:rsidRPr="00AD7EFD" w:rsidRDefault="00AD7EFD" w:rsidP="00D26002">
      <w:pPr>
        <w:spacing w:before="100" w:line="280" w:lineRule="atLeast"/>
        <w:ind w:left="1080" w:hanging="360"/>
        <w:rPr>
          <w:rFonts w:ascii="Arial" w:hAnsi="Arial" w:cs="Arial"/>
          <w:sz w:val="20"/>
          <w:szCs w:val="20"/>
        </w:rPr>
      </w:pPr>
      <w:proofErr w:type="gramStart"/>
      <w:r w:rsidRPr="00AD7EFD">
        <w:rPr>
          <w:rFonts w:ascii="Arial" w:hAnsi="Arial" w:cs="Arial"/>
          <w:sz w:val="20"/>
          <w:szCs w:val="20"/>
        </w:rPr>
        <w:t>b</w:t>
      </w:r>
      <w:proofErr w:type="gramEnd"/>
      <w:r w:rsidRPr="00AD7EFD">
        <w:rPr>
          <w:rFonts w:ascii="Arial" w:hAnsi="Arial" w:cs="Arial"/>
          <w:sz w:val="20"/>
          <w:szCs w:val="20"/>
        </w:rPr>
        <w:t>.</w:t>
      </w:r>
      <w:r w:rsidRPr="00AD7EFD">
        <w:rPr>
          <w:rFonts w:ascii="Arial" w:hAnsi="Arial" w:cs="Arial"/>
          <w:sz w:val="20"/>
          <w:szCs w:val="20"/>
        </w:rPr>
        <w:tab/>
      </w:r>
      <w:r w:rsidR="00854D5D" w:rsidRPr="00AD7EFD">
        <w:rPr>
          <w:rFonts w:ascii="Arial" w:hAnsi="Arial" w:cs="Arial"/>
          <w:sz w:val="20"/>
          <w:szCs w:val="20"/>
        </w:rPr>
        <w:t xml:space="preserve">the process that your agency undertook to develop this project’s design in collaboration with DYS district office staff.  </w:t>
      </w:r>
    </w:p>
    <w:p w14:paraId="58BDCC87" w14:textId="77777777" w:rsidR="00854D5D" w:rsidRDefault="00AD7EFD" w:rsidP="00D26002">
      <w:pPr>
        <w:spacing w:before="100" w:line="280" w:lineRule="atLeast"/>
        <w:ind w:left="1080" w:hanging="360"/>
        <w:rPr>
          <w:rFonts w:ascii="Arial" w:hAnsi="Arial" w:cs="Arial"/>
          <w:sz w:val="20"/>
          <w:szCs w:val="20"/>
        </w:rPr>
      </w:pPr>
      <w:proofErr w:type="gramStart"/>
      <w:r w:rsidRPr="00AD7EFD">
        <w:rPr>
          <w:rFonts w:ascii="Arial" w:hAnsi="Arial" w:cs="Arial"/>
          <w:sz w:val="20"/>
          <w:szCs w:val="20"/>
        </w:rPr>
        <w:t>c</w:t>
      </w:r>
      <w:proofErr w:type="gramEnd"/>
      <w:r w:rsidRPr="00AD7EFD">
        <w:rPr>
          <w:rFonts w:ascii="Arial" w:hAnsi="Arial" w:cs="Arial"/>
          <w:sz w:val="20"/>
          <w:szCs w:val="20"/>
        </w:rPr>
        <w:t>.</w:t>
      </w:r>
      <w:r w:rsidRPr="00AD7EFD">
        <w:rPr>
          <w:rFonts w:ascii="Arial" w:hAnsi="Arial" w:cs="Arial"/>
          <w:sz w:val="20"/>
          <w:szCs w:val="20"/>
        </w:rPr>
        <w:tab/>
      </w:r>
      <w:r w:rsidR="00854D5D" w:rsidRPr="00AD7EFD">
        <w:rPr>
          <w:rFonts w:ascii="Arial" w:hAnsi="Arial" w:cs="Arial"/>
          <w:sz w:val="20"/>
          <w:szCs w:val="20"/>
        </w:rPr>
        <w:t xml:space="preserve">the </w:t>
      </w:r>
      <w:r w:rsidR="00A53B9A" w:rsidRPr="00AD7EFD">
        <w:rPr>
          <w:rFonts w:ascii="Arial" w:hAnsi="Arial" w:cs="Arial"/>
          <w:sz w:val="20"/>
          <w:szCs w:val="20"/>
        </w:rPr>
        <w:t xml:space="preserve">specific DYS staff who will serve as a regular point of contact for this grant.  </w:t>
      </w:r>
    </w:p>
    <w:p w14:paraId="045C46B1" w14:textId="77777777" w:rsidR="006D0DBE" w:rsidRPr="00AD7EFD" w:rsidRDefault="006D0DBE" w:rsidP="00D26002">
      <w:pPr>
        <w:spacing w:before="100" w:line="280" w:lineRule="atLeast"/>
        <w:ind w:left="1080" w:hanging="360"/>
        <w:rPr>
          <w:rFonts w:ascii="Arial" w:hAnsi="Arial" w:cs="Arial"/>
          <w:sz w:val="20"/>
          <w:szCs w:val="20"/>
        </w:rPr>
      </w:pPr>
      <w:r>
        <w:rPr>
          <w:rFonts w:ascii="Arial" w:hAnsi="Arial" w:cs="Arial"/>
          <w:sz w:val="20"/>
          <w:szCs w:val="20"/>
        </w:rPr>
        <w:t>d.</w:t>
      </w:r>
      <w:r>
        <w:rPr>
          <w:rFonts w:ascii="Arial" w:hAnsi="Arial" w:cs="Arial"/>
          <w:sz w:val="20"/>
          <w:szCs w:val="20"/>
        </w:rPr>
        <w:tab/>
      </w:r>
      <w:r w:rsidRPr="00A46E33">
        <w:rPr>
          <w:rFonts w:ascii="Arial" w:hAnsi="Arial" w:cs="Arial"/>
          <w:sz w:val="20"/>
          <w:szCs w:val="20"/>
        </w:rPr>
        <w:t>Describe how youth will be recruited, oriented and transported to the program</w:t>
      </w:r>
      <w:r>
        <w:rPr>
          <w:rFonts w:ascii="Arial" w:hAnsi="Arial" w:cs="Arial"/>
          <w:sz w:val="20"/>
          <w:szCs w:val="20"/>
        </w:rPr>
        <w:t xml:space="preserve"> and to any field experiences</w:t>
      </w:r>
      <w:r w:rsidRPr="00A46E33">
        <w:rPr>
          <w:rFonts w:ascii="Arial" w:hAnsi="Arial" w:cs="Arial"/>
          <w:sz w:val="20"/>
          <w:szCs w:val="20"/>
        </w:rPr>
        <w:t>.  These details must be discussed and coordinated with DYS staff from the local district office.</w:t>
      </w:r>
    </w:p>
    <w:p w14:paraId="63109A23" w14:textId="77777777" w:rsidR="00863890" w:rsidRPr="00A46E33" w:rsidRDefault="006D0DBE" w:rsidP="004550DE">
      <w:pPr>
        <w:spacing w:before="100" w:line="280" w:lineRule="atLeast"/>
        <w:ind w:left="360" w:hanging="360"/>
        <w:rPr>
          <w:rFonts w:ascii="Arial" w:hAnsi="Arial" w:cs="Arial"/>
          <w:sz w:val="20"/>
          <w:szCs w:val="20"/>
        </w:rPr>
      </w:pPr>
      <w:r>
        <w:rPr>
          <w:rFonts w:ascii="Arial" w:hAnsi="Arial" w:cs="Arial"/>
          <w:b/>
          <w:bCs/>
          <w:sz w:val="20"/>
          <w:szCs w:val="20"/>
        </w:rPr>
        <w:t>F</w:t>
      </w:r>
      <w:r w:rsidR="00A46E33" w:rsidRPr="00A46E33">
        <w:rPr>
          <w:rFonts w:ascii="Arial" w:hAnsi="Arial" w:cs="Arial"/>
          <w:b/>
          <w:bCs/>
          <w:sz w:val="20"/>
          <w:szCs w:val="20"/>
        </w:rPr>
        <w:t xml:space="preserve">.  </w:t>
      </w:r>
      <w:r w:rsidR="00315086" w:rsidRPr="00A46E33">
        <w:rPr>
          <w:rFonts w:ascii="Arial" w:hAnsi="Arial" w:cs="Arial"/>
          <w:b/>
          <w:bCs/>
          <w:sz w:val="20"/>
          <w:szCs w:val="20"/>
        </w:rPr>
        <w:t xml:space="preserve">Recruitment </w:t>
      </w:r>
      <w:r w:rsidR="00027D88" w:rsidRPr="00A46E33">
        <w:rPr>
          <w:rFonts w:ascii="Arial" w:hAnsi="Arial" w:cs="Arial"/>
          <w:b/>
          <w:bCs/>
          <w:sz w:val="20"/>
          <w:szCs w:val="20"/>
        </w:rPr>
        <w:t>and Retention</w:t>
      </w:r>
      <w:r w:rsidR="00356CBC" w:rsidRPr="00A46E33">
        <w:rPr>
          <w:rFonts w:ascii="Arial" w:hAnsi="Arial" w:cs="Arial"/>
          <w:b/>
          <w:bCs/>
          <w:sz w:val="20"/>
          <w:szCs w:val="20"/>
        </w:rPr>
        <w:t xml:space="preserve"> </w:t>
      </w:r>
      <w:r w:rsidR="00027D88" w:rsidRPr="00A46E33">
        <w:rPr>
          <w:rFonts w:ascii="Arial" w:hAnsi="Arial" w:cs="Arial"/>
          <w:b/>
          <w:bCs/>
          <w:sz w:val="20"/>
          <w:szCs w:val="20"/>
        </w:rPr>
        <w:t>Strategy</w:t>
      </w:r>
      <w:r w:rsidR="008E6144" w:rsidRPr="00A46E33">
        <w:rPr>
          <w:rFonts w:ascii="Arial" w:hAnsi="Arial" w:cs="Arial"/>
          <w:b/>
          <w:bCs/>
          <w:sz w:val="20"/>
          <w:szCs w:val="20"/>
        </w:rPr>
        <w:t>:</w:t>
      </w:r>
      <w:r w:rsidR="00693464" w:rsidRPr="00A46E33">
        <w:rPr>
          <w:rFonts w:ascii="Arial" w:hAnsi="Arial" w:cs="Arial"/>
          <w:sz w:val="20"/>
          <w:szCs w:val="20"/>
        </w:rPr>
        <w:t xml:space="preserve">  </w:t>
      </w:r>
    </w:p>
    <w:p w14:paraId="0EF62681" w14:textId="77777777" w:rsidR="00423F34" w:rsidRPr="00AD7EFD" w:rsidRDefault="00AD7EFD" w:rsidP="00D26002">
      <w:pPr>
        <w:spacing w:before="100" w:line="280" w:lineRule="atLeast"/>
        <w:ind w:left="1080" w:hanging="360"/>
        <w:rPr>
          <w:rFonts w:ascii="Arial" w:hAnsi="Arial" w:cs="Arial"/>
          <w:sz w:val="20"/>
          <w:szCs w:val="20"/>
        </w:rPr>
      </w:pPr>
      <w:r w:rsidRPr="00AD7EFD">
        <w:rPr>
          <w:rFonts w:ascii="Arial" w:hAnsi="Arial" w:cs="Arial"/>
          <w:sz w:val="20"/>
          <w:szCs w:val="20"/>
        </w:rPr>
        <w:t>a.</w:t>
      </w:r>
      <w:r w:rsidRPr="00AD7EFD">
        <w:rPr>
          <w:rFonts w:ascii="Arial" w:hAnsi="Arial" w:cs="Arial"/>
          <w:sz w:val="20"/>
          <w:szCs w:val="20"/>
        </w:rPr>
        <w:tab/>
      </w:r>
      <w:r w:rsidR="00027D88" w:rsidRPr="00AD7EFD">
        <w:rPr>
          <w:rFonts w:ascii="Arial" w:hAnsi="Arial" w:cs="Arial"/>
          <w:sz w:val="20"/>
          <w:szCs w:val="20"/>
        </w:rPr>
        <w:t xml:space="preserve">How will you work with DYS staff to create transportation plans for youth to attend </w:t>
      </w:r>
      <w:proofErr w:type="gramStart"/>
      <w:r w:rsidR="00027D88" w:rsidRPr="00AD7EFD">
        <w:rPr>
          <w:rFonts w:ascii="Arial" w:hAnsi="Arial" w:cs="Arial"/>
          <w:sz w:val="20"/>
          <w:szCs w:val="20"/>
        </w:rPr>
        <w:t>programming</w:t>
      </w:r>
      <w:r w:rsidR="006D0DBE">
        <w:rPr>
          <w:rFonts w:ascii="Arial" w:hAnsi="Arial" w:cs="Arial"/>
          <w:sz w:val="20"/>
          <w:szCs w:val="20"/>
        </w:rPr>
        <w:t>.</w:t>
      </w:r>
      <w:proofErr w:type="gramEnd"/>
    </w:p>
    <w:p w14:paraId="142FEB06" w14:textId="77777777" w:rsidR="00693464" w:rsidRPr="00AD7EFD" w:rsidRDefault="00AD7EFD" w:rsidP="00D26002">
      <w:pPr>
        <w:spacing w:before="100" w:line="280" w:lineRule="atLeast"/>
        <w:ind w:left="1080" w:hanging="360"/>
        <w:rPr>
          <w:rFonts w:ascii="Arial" w:hAnsi="Arial" w:cs="Arial"/>
          <w:sz w:val="20"/>
          <w:szCs w:val="20"/>
        </w:rPr>
      </w:pPr>
      <w:r w:rsidRPr="00AD7EFD">
        <w:rPr>
          <w:rFonts w:ascii="Arial" w:hAnsi="Arial" w:cs="Arial"/>
          <w:sz w:val="20"/>
          <w:szCs w:val="20"/>
        </w:rPr>
        <w:t>b.</w:t>
      </w:r>
      <w:r w:rsidRPr="00AD7EFD">
        <w:rPr>
          <w:rFonts w:ascii="Arial" w:hAnsi="Arial" w:cs="Arial"/>
          <w:sz w:val="20"/>
          <w:szCs w:val="20"/>
        </w:rPr>
        <w:tab/>
      </w:r>
      <w:r w:rsidR="00423F34" w:rsidRPr="00AD7EFD">
        <w:rPr>
          <w:rFonts w:ascii="Arial" w:hAnsi="Arial" w:cs="Arial"/>
          <w:sz w:val="20"/>
          <w:szCs w:val="20"/>
        </w:rPr>
        <w:t>How you will prepare returning youth to gain unsubsidized employment and transition from BOG programming</w:t>
      </w:r>
    </w:p>
    <w:p w14:paraId="0D57F596" w14:textId="77777777" w:rsidR="00027D88" w:rsidRPr="00AD7EFD" w:rsidRDefault="00AD7EFD" w:rsidP="00D26002">
      <w:pPr>
        <w:spacing w:before="100" w:line="280" w:lineRule="atLeast"/>
        <w:ind w:left="1080" w:hanging="360"/>
        <w:rPr>
          <w:rFonts w:ascii="Arial" w:hAnsi="Arial" w:cs="Arial"/>
          <w:sz w:val="20"/>
          <w:szCs w:val="20"/>
        </w:rPr>
      </w:pPr>
      <w:r w:rsidRPr="00AD7EFD">
        <w:rPr>
          <w:rFonts w:ascii="Arial" w:hAnsi="Arial" w:cs="Arial"/>
          <w:sz w:val="20"/>
          <w:szCs w:val="20"/>
        </w:rPr>
        <w:t>c.</w:t>
      </w:r>
      <w:r w:rsidRPr="00AD7EFD">
        <w:rPr>
          <w:rFonts w:ascii="Arial" w:hAnsi="Arial" w:cs="Arial"/>
          <w:sz w:val="20"/>
          <w:szCs w:val="20"/>
        </w:rPr>
        <w:tab/>
      </w:r>
      <w:r w:rsidR="00027D88" w:rsidRPr="00AD7EFD">
        <w:rPr>
          <w:rFonts w:ascii="Arial" w:hAnsi="Arial" w:cs="Arial"/>
          <w:sz w:val="20"/>
          <w:szCs w:val="20"/>
        </w:rPr>
        <w:t>Describe your strategies</w:t>
      </w:r>
      <w:r w:rsidR="00356CBC" w:rsidRPr="00AD7EFD">
        <w:rPr>
          <w:rFonts w:ascii="Arial" w:hAnsi="Arial" w:cs="Arial"/>
          <w:sz w:val="20"/>
          <w:szCs w:val="20"/>
        </w:rPr>
        <w:t xml:space="preserve"> that go above and beyond incentive programs</w:t>
      </w:r>
      <w:r w:rsidR="00027D88" w:rsidRPr="00AD7EFD">
        <w:rPr>
          <w:rFonts w:ascii="Arial" w:hAnsi="Arial" w:cs="Arial"/>
          <w:sz w:val="20"/>
          <w:szCs w:val="20"/>
        </w:rPr>
        <w:t xml:space="preserve"> for engaging and retaining youth in programming</w:t>
      </w:r>
      <w:r w:rsidR="00356CBC" w:rsidRPr="00AD7EFD">
        <w:rPr>
          <w:rFonts w:ascii="Arial" w:hAnsi="Arial" w:cs="Arial"/>
          <w:sz w:val="20"/>
          <w:szCs w:val="20"/>
        </w:rPr>
        <w:t xml:space="preserve"> </w:t>
      </w:r>
    </w:p>
    <w:p w14:paraId="02753C02" w14:textId="77777777" w:rsidR="00A46E33" w:rsidRDefault="00A46E33">
      <w:pPr>
        <w:rPr>
          <w:rFonts w:ascii="Arial" w:hAnsi="Arial" w:cs="Arial"/>
          <w:b/>
          <w:sz w:val="20"/>
          <w:szCs w:val="20"/>
        </w:rPr>
      </w:pPr>
    </w:p>
    <w:p w14:paraId="668BDB43" w14:textId="77777777" w:rsidR="00A46E33" w:rsidRDefault="00D22E89">
      <w:pPr>
        <w:rPr>
          <w:rFonts w:ascii="Arial" w:hAnsi="Arial" w:cs="Arial"/>
          <w:b/>
          <w:sz w:val="20"/>
          <w:szCs w:val="20"/>
        </w:rPr>
      </w:pPr>
      <w:r>
        <w:rPr>
          <w:rFonts w:ascii="Arial" w:hAnsi="Arial" w:cs="Arial"/>
          <w:b/>
          <w:sz w:val="20"/>
          <w:szCs w:val="20"/>
        </w:rPr>
        <w:br w:type="page"/>
      </w:r>
    </w:p>
    <w:p w14:paraId="1E677E93" w14:textId="77777777" w:rsidR="00C95E34" w:rsidRDefault="00A46E33">
      <w:pPr>
        <w:rPr>
          <w:rFonts w:ascii="Arial" w:hAnsi="Arial" w:cs="Arial"/>
          <w:b/>
          <w:sz w:val="20"/>
          <w:szCs w:val="20"/>
        </w:rPr>
      </w:pPr>
      <w:r>
        <w:rPr>
          <w:noProof/>
        </w:rPr>
        <w:lastRenderedPageBreak/>
        <mc:AlternateContent>
          <mc:Choice Requires="wps">
            <w:drawing>
              <wp:anchor distT="0" distB="0" distL="114300" distR="114300" simplePos="0" relativeHeight="251659264" behindDoc="0" locked="0" layoutInCell="1" allowOverlap="1" wp14:anchorId="21F0A409" wp14:editId="27D1B55A">
                <wp:simplePos x="0" y="0"/>
                <wp:positionH relativeFrom="column">
                  <wp:posOffset>-68580</wp:posOffset>
                </wp:positionH>
                <wp:positionV relativeFrom="paragraph">
                  <wp:posOffset>43815</wp:posOffset>
                </wp:positionV>
                <wp:extent cx="5943600" cy="365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5760"/>
                        </a:xfrm>
                        <a:prstGeom prst="rect">
                          <a:avLst/>
                        </a:prstGeom>
                        <a:solidFill>
                          <a:srgbClr val="4F81BD">
                            <a:lumMod val="60000"/>
                            <a:lumOff val="40000"/>
                          </a:srgbClr>
                        </a:solidFill>
                        <a:ln w="9525">
                          <a:noFill/>
                          <a:miter lim="800000"/>
                          <a:headEnd/>
                          <a:tailEnd/>
                        </a:ln>
                      </wps:spPr>
                      <wps:txbx>
                        <w:txbxContent>
                          <w:p w14:paraId="7F871288" w14:textId="77777777" w:rsidR="00494656" w:rsidRPr="006477BA" w:rsidRDefault="00494656" w:rsidP="00A032CE">
                            <w:pPr>
                              <w:rPr>
                                <w:rFonts w:ascii="Arial" w:hAnsi="Arial" w:cs="Arial"/>
                                <w:color w:val="FFFFFF"/>
                                <w:sz w:val="28"/>
                                <w:szCs w:val="28"/>
                              </w:rPr>
                            </w:pPr>
                            <w:r>
                              <w:rPr>
                                <w:rFonts w:ascii="Arial" w:hAnsi="Arial" w:cs="Arial"/>
                                <w:color w:val="FFFFFF"/>
                                <w:sz w:val="28"/>
                                <w:szCs w:val="28"/>
                              </w:rPr>
                              <w:t>Five:  Budget and Budget Narrative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0A409" id="_x0000_s1031" type="#_x0000_t202" style="position:absolute;margin-left:-5.4pt;margin-top:3.45pt;width:46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" fillcolor="#95b3d7" stroked="f">
                <v:textbox>
                  <w:txbxContent>
                    <w:p w14:paraId="7F871288" w14:textId="77777777" w:rsidR="00494656" w:rsidRPr="006477BA" w:rsidRDefault="00494656" w:rsidP="00A032CE">
                      <w:pPr>
                        <w:rPr>
                          <w:rFonts w:ascii="Arial" w:hAnsi="Arial" w:cs="Arial"/>
                          <w:color w:val="FFFFFF"/>
                          <w:sz w:val="28"/>
                          <w:szCs w:val="28"/>
                        </w:rPr>
                      </w:pPr>
                      <w:r>
                        <w:rPr>
                          <w:rFonts w:ascii="Arial" w:hAnsi="Arial" w:cs="Arial"/>
                          <w:color w:val="FFFFFF"/>
                          <w:sz w:val="28"/>
                          <w:szCs w:val="28"/>
                        </w:rPr>
                        <w:t>Five:  Budget and Budget Narrative</w:t>
                      </w:r>
                    </w:p>
                  </w:txbxContent>
                </v:textbox>
              </v:shape>
            </w:pict>
          </mc:Fallback>
        </mc:AlternateContent>
      </w:r>
    </w:p>
    <w:p w14:paraId="036F80BB" w14:textId="77777777" w:rsidR="00C95E34" w:rsidRDefault="00C95E34">
      <w:pPr>
        <w:rPr>
          <w:rFonts w:ascii="Arial" w:hAnsi="Arial" w:cs="Arial"/>
          <w:b/>
          <w:sz w:val="20"/>
          <w:szCs w:val="20"/>
        </w:rPr>
      </w:pPr>
    </w:p>
    <w:p w14:paraId="67AA49AB" w14:textId="77777777" w:rsidR="00C95E34" w:rsidRDefault="00C95E34">
      <w:pPr>
        <w:rPr>
          <w:rFonts w:ascii="Arial" w:hAnsi="Arial" w:cs="Arial"/>
          <w:b/>
          <w:sz w:val="20"/>
          <w:szCs w:val="20"/>
        </w:rPr>
      </w:pPr>
    </w:p>
    <w:p w14:paraId="0AD906C2" w14:textId="77777777" w:rsidR="00A46E33" w:rsidRDefault="00A46E33" w:rsidP="00D52405">
      <w:pPr>
        <w:spacing w:before="100" w:line="280" w:lineRule="atLeast"/>
        <w:rPr>
          <w:rFonts w:ascii="Arial" w:hAnsi="Arial" w:cs="Arial"/>
          <w:sz w:val="20"/>
          <w:szCs w:val="20"/>
        </w:rPr>
      </w:pPr>
    </w:p>
    <w:p w14:paraId="42E4E797" w14:textId="77777777" w:rsidR="00914F8E" w:rsidRPr="00914F8E" w:rsidRDefault="00914F8E" w:rsidP="00D52405">
      <w:pPr>
        <w:spacing w:before="100" w:line="280" w:lineRule="atLeast"/>
        <w:rPr>
          <w:rFonts w:ascii="Arial" w:hAnsi="Arial" w:cs="Arial"/>
          <w:b/>
          <w:sz w:val="20"/>
          <w:szCs w:val="20"/>
        </w:rPr>
      </w:pPr>
      <w:r w:rsidRPr="005773B3">
        <w:rPr>
          <w:rFonts w:ascii="Arial" w:hAnsi="Arial" w:cs="Arial"/>
          <w:sz w:val="20"/>
          <w:szCs w:val="20"/>
        </w:rPr>
        <w:t>Each proposal must include a Line I</w:t>
      </w:r>
      <w:r>
        <w:rPr>
          <w:rFonts w:ascii="Arial" w:hAnsi="Arial" w:cs="Arial"/>
          <w:sz w:val="20"/>
          <w:szCs w:val="20"/>
        </w:rPr>
        <w:t>tem Budget (Part 3A) and a Budget Narrative (Part 3B)</w:t>
      </w:r>
      <w:r w:rsidRPr="005773B3">
        <w:rPr>
          <w:rFonts w:ascii="Arial" w:hAnsi="Arial" w:cs="Arial"/>
          <w:sz w:val="20"/>
          <w:szCs w:val="20"/>
        </w:rPr>
        <w:t>. The budget narrative must provide detail showing</w:t>
      </w:r>
      <w:r>
        <w:rPr>
          <w:rFonts w:ascii="Arial" w:hAnsi="Arial" w:cs="Arial"/>
          <w:sz w:val="20"/>
          <w:szCs w:val="20"/>
        </w:rPr>
        <w:t xml:space="preserve"> the assumptions and calculations for</w:t>
      </w:r>
      <w:r w:rsidRPr="005773B3">
        <w:rPr>
          <w:rFonts w:ascii="Arial" w:hAnsi="Arial" w:cs="Arial"/>
          <w:sz w:val="20"/>
          <w:szCs w:val="20"/>
        </w:rPr>
        <w:t xml:space="preserve"> all items included in each line item.  For each staff position charged to this grant, the budget narrative should indicate the </w:t>
      </w:r>
      <w:r>
        <w:rPr>
          <w:rFonts w:ascii="Arial" w:hAnsi="Arial" w:cs="Arial"/>
          <w:sz w:val="20"/>
          <w:szCs w:val="20"/>
        </w:rPr>
        <w:t xml:space="preserve">number of hours worked per week, </w:t>
      </w:r>
      <w:r w:rsidRPr="005773B3">
        <w:rPr>
          <w:rFonts w:ascii="Arial" w:hAnsi="Arial" w:cs="Arial"/>
          <w:sz w:val="20"/>
          <w:szCs w:val="20"/>
        </w:rPr>
        <w:t xml:space="preserve">specifying whole or fractional full time equivalents.  The narrative should, in as specific detail as possible, </w:t>
      </w:r>
      <w:r>
        <w:rPr>
          <w:rFonts w:ascii="Arial" w:hAnsi="Arial" w:cs="Arial"/>
          <w:sz w:val="20"/>
          <w:szCs w:val="20"/>
        </w:rPr>
        <w:t>separate</w:t>
      </w:r>
      <w:r w:rsidRPr="005773B3">
        <w:rPr>
          <w:rFonts w:ascii="Arial" w:hAnsi="Arial" w:cs="Arial"/>
          <w:sz w:val="20"/>
          <w:szCs w:val="20"/>
        </w:rPr>
        <w:t xml:space="preserve"> costs for transportation, food, supplies and other related costs.</w:t>
      </w:r>
    </w:p>
    <w:p w14:paraId="62955EA6" w14:textId="44983008" w:rsidR="00914F8E" w:rsidRDefault="00914F8E" w:rsidP="00D52405">
      <w:pPr>
        <w:spacing w:before="100" w:line="280" w:lineRule="atLeast"/>
        <w:rPr>
          <w:rFonts w:ascii="Arial" w:hAnsi="Arial" w:cs="Arial"/>
          <w:sz w:val="20"/>
          <w:szCs w:val="20"/>
        </w:rPr>
      </w:pPr>
      <w:r w:rsidRPr="00251D74">
        <w:rPr>
          <w:rFonts w:ascii="Arial" w:hAnsi="Arial" w:cs="Arial"/>
          <w:b/>
          <w:sz w:val="20"/>
          <w:szCs w:val="20"/>
        </w:rPr>
        <w:t xml:space="preserve">Instructions for </w:t>
      </w:r>
      <w:r>
        <w:rPr>
          <w:rFonts w:ascii="Arial" w:hAnsi="Arial" w:cs="Arial"/>
          <w:b/>
          <w:sz w:val="20"/>
          <w:szCs w:val="20"/>
        </w:rPr>
        <w:t xml:space="preserve">Using </w:t>
      </w:r>
      <w:r w:rsidRPr="00251D74">
        <w:rPr>
          <w:rFonts w:ascii="Arial" w:hAnsi="Arial" w:cs="Arial"/>
          <w:b/>
          <w:sz w:val="20"/>
          <w:szCs w:val="20"/>
        </w:rPr>
        <w:t>the Line Item Program Budget Template.</w:t>
      </w:r>
      <w:r>
        <w:rPr>
          <w:rFonts w:ascii="Arial" w:hAnsi="Arial" w:cs="Arial"/>
          <w:sz w:val="20"/>
          <w:szCs w:val="20"/>
        </w:rPr>
        <w:t xml:space="preserve">  </w:t>
      </w:r>
      <w:r w:rsidRPr="00AD4CEB">
        <w:rPr>
          <w:rFonts w:ascii="Arial" w:hAnsi="Arial" w:cs="Arial"/>
          <w:sz w:val="20"/>
          <w:szCs w:val="20"/>
        </w:rPr>
        <w:t>The Line Item Program Budget template is an Excel workbook developed for use by organizati</w:t>
      </w:r>
      <w:r w:rsidR="00F6357C" w:rsidRPr="00AD4CEB">
        <w:rPr>
          <w:rFonts w:ascii="Arial" w:hAnsi="Arial" w:cs="Arial"/>
          <w:sz w:val="20"/>
          <w:szCs w:val="20"/>
        </w:rPr>
        <w:t>ons that are applying for a FY1</w:t>
      </w:r>
      <w:r w:rsidR="00C61AED">
        <w:rPr>
          <w:rFonts w:ascii="Arial" w:hAnsi="Arial" w:cs="Arial"/>
          <w:sz w:val="20"/>
          <w:szCs w:val="20"/>
        </w:rPr>
        <w:t>9</w:t>
      </w:r>
      <w:r w:rsidRPr="00AD4CEB">
        <w:rPr>
          <w:rFonts w:ascii="Arial" w:hAnsi="Arial" w:cs="Arial"/>
          <w:sz w:val="20"/>
          <w:szCs w:val="20"/>
        </w:rPr>
        <w:t xml:space="preserve"> BOG grant.</w:t>
      </w:r>
      <w:r w:rsidR="00AD4CEB" w:rsidRPr="00AD4CEB">
        <w:rPr>
          <w:rFonts w:ascii="Arial" w:hAnsi="Arial" w:cs="Arial"/>
          <w:sz w:val="20"/>
          <w:szCs w:val="20"/>
        </w:rPr>
        <w:t xml:space="preserve">  </w:t>
      </w:r>
      <w:r w:rsidR="00AD4CEB">
        <w:rPr>
          <w:rFonts w:ascii="Arial" w:hAnsi="Arial" w:cs="Arial"/>
          <w:sz w:val="20"/>
          <w:szCs w:val="20"/>
        </w:rPr>
        <w:t xml:space="preserve">The template </w:t>
      </w:r>
      <w:r w:rsidR="00AD4CEB" w:rsidRPr="00D26002">
        <w:rPr>
          <w:rFonts w:ascii="Arial" w:hAnsi="Arial" w:cs="Arial"/>
          <w:sz w:val="20"/>
          <w:szCs w:val="20"/>
        </w:rPr>
        <w:t xml:space="preserve">can be found </w:t>
      </w:r>
      <w:r w:rsidR="00AD4CEB">
        <w:rPr>
          <w:rFonts w:ascii="Arial" w:hAnsi="Arial" w:cs="Arial"/>
          <w:sz w:val="20"/>
          <w:szCs w:val="20"/>
        </w:rPr>
        <w:t xml:space="preserve">on the </w:t>
      </w:r>
      <w:proofErr w:type="spellStart"/>
      <w:r w:rsidR="00AD4CEB">
        <w:rPr>
          <w:rFonts w:ascii="Arial" w:hAnsi="Arial" w:cs="Arial"/>
          <w:sz w:val="20"/>
          <w:szCs w:val="20"/>
        </w:rPr>
        <w:t>CommCorp</w:t>
      </w:r>
      <w:proofErr w:type="spellEnd"/>
      <w:r w:rsidR="00AD4CEB">
        <w:rPr>
          <w:rFonts w:ascii="Arial" w:hAnsi="Arial" w:cs="Arial"/>
          <w:sz w:val="20"/>
          <w:szCs w:val="20"/>
        </w:rPr>
        <w:t xml:space="preserve"> website</w:t>
      </w:r>
      <w:r w:rsidR="00AD4CEB" w:rsidRPr="00D26002">
        <w:rPr>
          <w:rFonts w:ascii="Arial" w:hAnsi="Arial" w:cs="Arial"/>
          <w:sz w:val="20"/>
          <w:szCs w:val="20"/>
        </w:rPr>
        <w:t xml:space="preserve"> at </w:t>
      </w:r>
      <w:hyperlink r:id="rId19" w:history="1">
        <w:r w:rsidR="00AD4CEB" w:rsidRPr="00BA033C">
          <w:rPr>
            <w:rStyle w:val="Hyperlink"/>
            <w:rFonts w:ascii="Arial" w:hAnsi="Arial" w:cs="Arial"/>
            <w:sz w:val="20"/>
            <w:szCs w:val="20"/>
          </w:rPr>
          <w:t>http://commcorp.org/ava</w:t>
        </w:r>
        <w:r w:rsidR="00AD4CEB" w:rsidRPr="00BA033C">
          <w:rPr>
            <w:rStyle w:val="Hyperlink"/>
            <w:rFonts w:ascii="Arial" w:hAnsi="Arial" w:cs="Arial"/>
            <w:sz w:val="20"/>
            <w:szCs w:val="20"/>
          </w:rPr>
          <w:t>i</w:t>
        </w:r>
        <w:r w:rsidR="00AD4CEB" w:rsidRPr="00BA033C">
          <w:rPr>
            <w:rStyle w:val="Hyperlink"/>
            <w:rFonts w:ascii="Arial" w:hAnsi="Arial" w:cs="Arial"/>
            <w:sz w:val="20"/>
            <w:szCs w:val="20"/>
          </w:rPr>
          <w:t>lable-funding</w:t>
        </w:r>
      </w:hyperlink>
      <w:r w:rsidR="00AD4CEB" w:rsidRPr="00BA033C">
        <w:rPr>
          <w:rStyle w:val="Hyperlink"/>
          <w:rFonts w:ascii="Arial" w:hAnsi="Arial" w:cs="Arial"/>
          <w:sz w:val="20"/>
          <w:szCs w:val="20"/>
        </w:rPr>
        <w:t>.</w:t>
      </w:r>
      <w:r w:rsidRPr="00AD4CEB">
        <w:rPr>
          <w:rFonts w:ascii="Arial" w:hAnsi="Arial" w:cs="Arial"/>
          <w:sz w:val="20"/>
          <w:szCs w:val="20"/>
        </w:rPr>
        <w:t xml:space="preserve">  Applicants are required</w:t>
      </w:r>
      <w:r>
        <w:rPr>
          <w:rFonts w:ascii="Arial" w:hAnsi="Arial" w:cs="Arial"/>
          <w:sz w:val="20"/>
          <w:szCs w:val="20"/>
        </w:rPr>
        <w:t xml:space="preserve"> to submit a program budget using this budget template, and must use the template even if not all of the built-in line items will be used.</w:t>
      </w:r>
    </w:p>
    <w:p w14:paraId="175CFB7F" w14:textId="77777777" w:rsidR="00914F8E" w:rsidRDefault="00914F8E" w:rsidP="00D52405">
      <w:pPr>
        <w:spacing w:before="100" w:line="280" w:lineRule="atLeast"/>
        <w:rPr>
          <w:rFonts w:ascii="Arial" w:hAnsi="Arial" w:cs="Arial"/>
          <w:sz w:val="20"/>
          <w:szCs w:val="20"/>
        </w:rPr>
      </w:pPr>
      <w:r>
        <w:rPr>
          <w:rFonts w:ascii="Arial" w:hAnsi="Arial" w:cs="Arial"/>
          <w:sz w:val="20"/>
          <w:szCs w:val="20"/>
        </w:rPr>
        <w:t xml:space="preserve">There are two separate worksheets in this workbook – the first is titled </w:t>
      </w:r>
      <w:r w:rsidRPr="004B6E42">
        <w:rPr>
          <w:rFonts w:ascii="Arial" w:hAnsi="Arial" w:cs="Arial"/>
          <w:b/>
          <w:sz w:val="20"/>
          <w:szCs w:val="20"/>
        </w:rPr>
        <w:t>Line Item Budget</w:t>
      </w:r>
      <w:r>
        <w:rPr>
          <w:rFonts w:ascii="Arial" w:hAnsi="Arial" w:cs="Arial"/>
          <w:sz w:val="20"/>
          <w:szCs w:val="20"/>
        </w:rPr>
        <w:t xml:space="preserve"> on the worksheet tab, and the second is titled </w:t>
      </w:r>
      <w:r w:rsidRPr="004B6E42">
        <w:rPr>
          <w:rFonts w:ascii="Arial" w:hAnsi="Arial" w:cs="Arial"/>
          <w:b/>
          <w:sz w:val="20"/>
          <w:szCs w:val="20"/>
        </w:rPr>
        <w:t>Budget Narrative</w:t>
      </w:r>
      <w:r>
        <w:rPr>
          <w:rFonts w:ascii="Arial" w:hAnsi="Arial" w:cs="Arial"/>
          <w:sz w:val="20"/>
          <w:szCs w:val="20"/>
        </w:rPr>
        <w:t xml:space="preserve"> on the worksheet tab.</w:t>
      </w:r>
    </w:p>
    <w:p w14:paraId="6528EDE8" w14:textId="77777777" w:rsidR="00914F8E" w:rsidRPr="00836E4B" w:rsidRDefault="00914F8E" w:rsidP="00D52405">
      <w:pPr>
        <w:spacing w:before="100" w:line="280" w:lineRule="atLeast"/>
        <w:rPr>
          <w:rFonts w:ascii="Arial" w:hAnsi="Arial" w:cs="Arial"/>
          <w:sz w:val="20"/>
          <w:szCs w:val="20"/>
        </w:rPr>
      </w:pPr>
      <w:r>
        <w:rPr>
          <w:rFonts w:ascii="Arial" w:hAnsi="Arial" w:cs="Arial"/>
          <w:sz w:val="20"/>
          <w:szCs w:val="20"/>
        </w:rPr>
        <w:t xml:space="preserve">When you first open the spreadsheet, click </w:t>
      </w:r>
      <w:r w:rsidRPr="00211937">
        <w:rPr>
          <w:rFonts w:ascii="Arial" w:hAnsi="Arial" w:cs="Arial"/>
          <w:b/>
          <w:sz w:val="20"/>
          <w:szCs w:val="20"/>
        </w:rPr>
        <w:t>Save As</w:t>
      </w:r>
      <w:r>
        <w:rPr>
          <w:rFonts w:ascii="Arial" w:hAnsi="Arial" w:cs="Arial"/>
          <w:sz w:val="20"/>
          <w:szCs w:val="20"/>
        </w:rPr>
        <w:t xml:space="preserve"> and give the document a new name and save it on your computer.  Then, </w:t>
      </w:r>
      <w:r w:rsidRPr="00D343D3">
        <w:rPr>
          <w:rFonts w:ascii="Arial" w:hAnsi="Arial" w:cs="Arial"/>
          <w:b/>
          <w:sz w:val="20"/>
          <w:szCs w:val="20"/>
        </w:rPr>
        <w:t>add your organization’s name in Row 3</w:t>
      </w:r>
      <w:r w:rsidR="004550DE">
        <w:rPr>
          <w:rFonts w:ascii="Arial" w:hAnsi="Arial" w:cs="Arial"/>
          <w:sz w:val="20"/>
          <w:szCs w:val="20"/>
        </w:rPr>
        <w:t xml:space="preserve"> on the worksheet appearing on the Line Item Budget tab</w:t>
      </w:r>
      <w:r>
        <w:rPr>
          <w:rFonts w:ascii="Arial" w:hAnsi="Arial" w:cs="Arial"/>
          <w:sz w:val="20"/>
          <w:szCs w:val="20"/>
        </w:rPr>
        <w:t>.</w:t>
      </w:r>
      <w:r w:rsidR="004550DE">
        <w:rPr>
          <w:rFonts w:ascii="Arial" w:hAnsi="Arial" w:cs="Arial"/>
          <w:sz w:val="20"/>
          <w:szCs w:val="20"/>
        </w:rPr>
        <w:t xml:space="preserve">  Entering your </w:t>
      </w:r>
      <w:r>
        <w:rPr>
          <w:rFonts w:ascii="Arial" w:hAnsi="Arial" w:cs="Arial"/>
          <w:sz w:val="20"/>
          <w:szCs w:val="20"/>
        </w:rPr>
        <w:t xml:space="preserve">organization name </w:t>
      </w:r>
      <w:r w:rsidR="004550DE">
        <w:rPr>
          <w:rFonts w:ascii="Arial" w:hAnsi="Arial" w:cs="Arial"/>
          <w:sz w:val="20"/>
          <w:szCs w:val="20"/>
        </w:rPr>
        <w:t>is</w:t>
      </w:r>
      <w:r>
        <w:rPr>
          <w:rFonts w:ascii="Arial" w:hAnsi="Arial" w:cs="Arial"/>
          <w:sz w:val="20"/>
          <w:szCs w:val="20"/>
        </w:rPr>
        <w:t xml:space="preserve"> the </w:t>
      </w:r>
      <w:r w:rsidRPr="003E66CF">
        <w:rPr>
          <w:rFonts w:ascii="Arial" w:hAnsi="Arial" w:cs="Arial"/>
          <w:b/>
          <w:i/>
          <w:sz w:val="20"/>
          <w:szCs w:val="20"/>
        </w:rPr>
        <w:t>only</w:t>
      </w:r>
      <w:r w:rsidR="004550DE">
        <w:rPr>
          <w:rFonts w:ascii="Arial" w:hAnsi="Arial" w:cs="Arial"/>
          <w:sz w:val="20"/>
          <w:szCs w:val="20"/>
        </w:rPr>
        <w:t xml:space="preserve"> edit or change</w:t>
      </w:r>
      <w:r>
        <w:rPr>
          <w:rFonts w:ascii="Arial" w:hAnsi="Arial" w:cs="Arial"/>
          <w:sz w:val="20"/>
          <w:szCs w:val="20"/>
        </w:rPr>
        <w:t xml:space="preserve"> you can make on that worksheet.  The rest of the worksheet is locked (password-protected) and cannot be changed by an applicant.  </w:t>
      </w:r>
      <w:r w:rsidRPr="00327B6A">
        <w:rPr>
          <w:rFonts w:ascii="Arial" w:hAnsi="Arial" w:cs="Arial"/>
          <w:b/>
          <w:sz w:val="20"/>
          <w:szCs w:val="20"/>
        </w:rPr>
        <w:t>Focus your budget preparation on the worksheet titled Budget Narrative</w:t>
      </w:r>
      <w:r>
        <w:rPr>
          <w:rFonts w:ascii="Arial" w:hAnsi="Arial" w:cs="Arial"/>
          <w:sz w:val="20"/>
          <w:szCs w:val="20"/>
        </w:rPr>
        <w:t>.  As you can see, the amounts you manually enter for individual line items (in the cells on Column D of the Budget Narrative) will automatically be transferred to corresponding cells on the Line Item Budget worksheet.  You don’t need to re-enter those amounts.</w:t>
      </w:r>
    </w:p>
    <w:p w14:paraId="6E3BD504" w14:textId="77777777" w:rsidR="00914F8E" w:rsidRDefault="00914F8E" w:rsidP="00D52405">
      <w:pPr>
        <w:spacing w:before="100" w:line="280" w:lineRule="atLeast"/>
        <w:rPr>
          <w:rFonts w:ascii="Arial" w:hAnsi="Arial" w:cs="Arial"/>
          <w:sz w:val="20"/>
          <w:szCs w:val="20"/>
        </w:rPr>
      </w:pPr>
      <w:r w:rsidRPr="001E4FE3">
        <w:rPr>
          <w:rFonts w:ascii="Arial" w:hAnsi="Arial" w:cs="Arial"/>
          <w:sz w:val="20"/>
          <w:szCs w:val="20"/>
        </w:rPr>
        <w:t xml:space="preserve">The </w:t>
      </w:r>
      <w:r>
        <w:rPr>
          <w:rFonts w:ascii="Arial" w:hAnsi="Arial" w:cs="Arial"/>
          <w:sz w:val="20"/>
          <w:szCs w:val="20"/>
        </w:rPr>
        <w:t xml:space="preserve">Budget Narrative worksheet </w:t>
      </w:r>
      <w:r w:rsidRPr="001E4FE3">
        <w:rPr>
          <w:rFonts w:ascii="Arial" w:hAnsi="Arial" w:cs="Arial"/>
          <w:sz w:val="20"/>
          <w:szCs w:val="20"/>
        </w:rPr>
        <w:t>serves two purposes: it explains how the costs were estimated and it justifies the need for the cost.</w:t>
      </w:r>
      <w:r>
        <w:rPr>
          <w:rFonts w:ascii="Arial" w:hAnsi="Arial" w:cs="Arial"/>
          <w:sz w:val="20"/>
          <w:szCs w:val="20"/>
        </w:rPr>
        <w:t xml:space="preserve">  Please be aware that:</w:t>
      </w:r>
    </w:p>
    <w:p w14:paraId="0867DE56" w14:textId="77777777" w:rsidR="00914F8E" w:rsidRPr="001E4FE3" w:rsidRDefault="00914F8E" w:rsidP="00D52405">
      <w:pPr>
        <w:spacing w:before="100" w:line="280" w:lineRule="atLeast"/>
        <w:ind w:left="720" w:hanging="360"/>
        <w:rPr>
          <w:rFonts w:ascii="Arial" w:hAnsi="Arial" w:cs="Arial"/>
          <w:sz w:val="20"/>
          <w:szCs w:val="20"/>
        </w:rPr>
      </w:pPr>
      <w:r>
        <w:rPr>
          <w:rFonts w:ascii="Arial" w:hAnsi="Arial" w:cs="Arial"/>
          <w:sz w:val="20"/>
          <w:szCs w:val="20"/>
        </w:rPr>
        <w:t>1.</w:t>
      </w:r>
      <w:r>
        <w:rPr>
          <w:rFonts w:ascii="Arial" w:hAnsi="Arial" w:cs="Arial"/>
          <w:sz w:val="20"/>
          <w:szCs w:val="20"/>
        </w:rPr>
        <w:tab/>
      </w:r>
      <w:r w:rsidRPr="001E4FE3">
        <w:rPr>
          <w:rFonts w:ascii="Arial" w:hAnsi="Arial" w:cs="Arial"/>
          <w:sz w:val="20"/>
          <w:szCs w:val="20"/>
        </w:rPr>
        <w:t xml:space="preserve">The line items that are detailed in this Budget Narrative </w:t>
      </w:r>
      <w:r>
        <w:rPr>
          <w:rFonts w:ascii="Arial" w:hAnsi="Arial" w:cs="Arial"/>
          <w:sz w:val="20"/>
          <w:szCs w:val="20"/>
        </w:rPr>
        <w:t>are</w:t>
      </w:r>
      <w:r w:rsidRPr="001E4FE3">
        <w:rPr>
          <w:rFonts w:ascii="Arial" w:hAnsi="Arial" w:cs="Arial"/>
          <w:sz w:val="20"/>
          <w:szCs w:val="20"/>
        </w:rPr>
        <w:t xml:space="preserve"> the same as the subcomponent details listed on the Line Item</w:t>
      </w:r>
      <w:r>
        <w:rPr>
          <w:rFonts w:ascii="Arial" w:hAnsi="Arial" w:cs="Arial"/>
          <w:sz w:val="20"/>
          <w:szCs w:val="20"/>
        </w:rPr>
        <w:t xml:space="preserve"> Budget worksheet.</w:t>
      </w:r>
    </w:p>
    <w:p w14:paraId="13C941AB" w14:textId="77777777" w:rsidR="00914F8E" w:rsidRDefault="00914F8E" w:rsidP="00D52405">
      <w:pPr>
        <w:spacing w:before="100" w:line="280" w:lineRule="atLeast"/>
        <w:ind w:left="720" w:hanging="360"/>
        <w:rPr>
          <w:rFonts w:ascii="Arial" w:hAnsi="Arial" w:cs="Arial"/>
          <w:sz w:val="20"/>
          <w:szCs w:val="20"/>
        </w:rPr>
      </w:pPr>
      <w:r>
        <w:rPr>
          <w:rFonts w:ascii="Arial" w:hAnsi="Arial" w:cs="Arial"/>
          <w:sz w:val="20"/>
          <w:szCs w:val="20"/>
        </w:rPr>
        <w:t>2.</w:t>
      </w:r>
      <w:r>
        <w:rPr>
          <w:rFonts w:ascii="Arial" w:hAnsi="Arial" w:cs="Arial"/>
          <w:sz w:val="20"/>
          <w:szCs w:val="20"/>
        </w:rPr>
        <w:tab/>
      </w:r>
      <w:r w:rsidRPr="001E4FE3">
        <w:rPr>
          <w:rFonts w:ascii="Arial" w:hAnsi="Arial" w:cs="Arial"/>
          <w:sz w:val="20"/>
          <w:szCs w:val="20"/>
        </w:rPr>
        <w:t xml:space="preserve">Use the </w:t>
      </w:r>
      <w:r>
        <w:rPr>
          <w:rFonts w:ascii="Arial" w:hAnsi="Arial" w:cs="Arial"/>
          <w:sz w:val="20"/>
          <w:szCs w:val="20"/>
        </w:rPr>
        <w:t xml:space="preserve">cells in Column C, titled </w:t>
      </w:r>
      <w:r w:rsidRPr="003E66CF">
        <w:rPr>
          <w:rFonts w:ascii="Arial" w:hAnsi="Arial" w:cs="Arial"/>
          <w:sz w:val="20"/>
          <w:szCs w:val="20"/>
        </w:rPr>
        <w:t>Description of Assumptions and Calculation Methodology</w:t>
      </w:r>
      <w:r>
        <w:rPr>
          <w:rFonts w:ascii="Arial" w:hAnsi="Arial" w:cs="Arial"/>
          <w:sz w:val="20"/>
          <w:szCs w:val="20"/>
        </w:rPr>
        <w:t xml:space="preserve"> </w:t>
      </w:r>
      <w:r w:rsidRPr="001E4FE3">
        <w:rPr>
          <w:rFonts w:ascii="Arial" w:hAnsi="Arial" w:cs="Arial"/>
          <w:sz w:val="20"/>
          <w:szCs w:val="20"/>
        </w:rPr>
        <w:t>to show how you arrived at the cost for each item</w:t>
      </w:r>
      <w:r>
        <w:rPr>
          <w:rFonts w:ascii="Arial" w:hAnsi="Arial" w:cs="Arial"/>
          <w:sz w:val="20"/>
          <w:szCs w:val="20"/>
        </w:rPr>
        <w:t xml:space="preserve">. </w:t>
      </w:r>
      <w:r w:rsidRPr="001E4FE3">
        <w:rPr>
          <w:rFonts w:ascii="Arial" w:hAnsi="Arial" w:cs="Arial"/>
          <w:sz w:val="20"/>
          <w:szCs w:val="20"/>
        </w:rPr>
        <w:t xml:space="preserve">Make sure </w:t>
      </w:r>
      <w:r>
        <w:rPr>
          <w:rFonts w:ascii="Arial" w:hAnsi="Arial" w:cs="Arial"/>
          <w:sz w:val="20"/>
          <w:szCs w:val="20"/>
        </w:rPr>
        <w:t>that your explanation for each cost item results in the dollar amount you enter in the cells in Column D.</w:t>
      </w:r>
    </w:p>
    <w:p w14:paraId="2AE8E7FB" w14:textId="77777777" w:rsidR="00914F8E" w:rsidRPr="001E4FE3" w:rsidRDefault="00914F8E" w:rsidP="00D52405">
      <w:pPr>
        <w:spacing w:before="100" w:line="280" w:lineRule="atLeast"/>
        <w:ind w:left="720" w:hanging="360"/>
        <w:rPr>
          <w:rFonts w:ascii="Arial" w:hAnsi="Arial" w:cs="Arial"/>
          <w:sz w:val="20"/>
          <w:szCs w:val="20"/>
        </w:rPr>
      </w:pPr>
      <w:r>
        <w:rPr>
          <w:rFonts w:ascii="Arial" w:hAnsi="Arial" w:cs="Arial"/>
          <w:sz w:val="20"/>
          <w:szCs w:val="20"/>
        </w:rPr>
        <w:t>3.</w:t>
      </w:r>
      <w:r>
        <w:rPr>
          <w:rFonts w:ascii="Arial" w:hAnsi="Arial" w:cs="Arial"/>
          <w:sz w:val="20"/>
          <w:szCs w:val="20"/>
        </w:rPr>
        <w:tab/>
        <w:t xml:space="preserve">Your entries in Column C will automatically word-wrap.  Increase the row heights as necessary to display all the text that you enter in the line item cells.  </w:t>
      </w:r>
    </w:p>
    <w:p w14:paraId="44185E20" w14:textId="77777777" w:rsidR="00914F8E" w:rsidRDefault="00914F8E" w:rsidP="00D52405">
      <w:pPr>
        <w:spacing w:before="100" w:line="280" w:lineRule="atLeast"/>
        <w:rPr>
          <w:rFonts w:ascii="Arial" w:hAnsi="Arial" w:cs="Arial"/>
          <w:sz w:val="20"/>
          <w:szCs w:val="20"/>
        </w:rPr>
      </w:pPr>
      <w:r>
        <w:rPr>
          <w:rFonts w:ascii="Arial" w:hAnsi="Arial" w:cs="Arial"/>
          <w:sz w:val="20"/>
          <w:szCs w:val="20"/>
        </w:rPr>
        <w:t>If you have questions about how the budget template workbook works, or need assistance in completing your budgeting, please call Danielle Niedzwiecki at (413) 584-3627 extension 6803.</w:t>
      </w:r>
    </w:p>
    <w:p w14:paraId="75DFD893" w14:textId="77777777" w:rsidR="00914F8E" w:rsidRDefault="00914F8E" w:rsidP="00D52405">
      <w:pPr>
        <w:spacing w:before="100" w:line="280" w:lineRule="atLeast"/>
        <w:rPr>
          <w:rFonts w:ascii="Arial" w:hAnsi="Arial" w:cs="Arial"/>
          <w:b/>
          <w:bCs/>
          <w:sz w:val="20"/>
          <w:szCs w:val="20"/>
        </w:rPr>
      </w:pPr>
    </w:p>
    <w:p w14:paraId="27846F46" w14:textId="77777777" w:rsidR="003028FA" w:rsidRDefault="003028FA">
      <w:pPr>
        <w:rPr>
          <w:rFonts w:ascii="Arial" w:hAnsi="Arial" w:cs="Arial"/>
          <w:bCs/>
          <w:spacing w:val="-2"/>
          <w:sz w:val="20"/>
          <w:szCs w:val="20"/>
        </w:rPr>
      </w:pPr>
      <w:r>
        <w:rPr>
          <w:rFonts w:ascii="Arial" w:hAnsi="Arial" w:cs="Arial"/>
          <w:bCs/>
          <w:spacing w:val="-2"/>
          <w:sz w:val="20"/>
          <w:szCs w:val="20"/>
        </w:rPr>
        <w:br w:type="page"/>
      </w:r>
    </w:p>
    <w:p w14:paraId="1EAD8B40" w14:textId="77777777" w:rsidR="003028FA" w:rsidRPr="002171BC" w:rsidRDefault="003028FA" w:rsidP="00AD7EFD">
      <w:pPr>
        <w:spacing w:before="100" w:line="280" w:lineRule="atLeast"/>
        <w:rPr>
          <w:rFonts w:ascii="Arial" w:hAnsi="Arial" w:cs="Arial"/>
          <w:bCs/>
          <w:spacing w:val="-2"/>
          <w:sz w:val="20"/>
          <w:szCs w:val="20"/>
        </w:rPr>
      </w:pPr>
    </w:p>
    <w:p w14:paraId="02C3E049" w14:textId="77777777" w:rsidR="00251D74" w:rsidRDefault="00C243A4">
      <w:pPr>
        <w:rPr>
          <w:rFonts w:ascii="Arial" w:hAnsi="Arial" w:cs="Arial"/>
          <w:sz w:val="20"/>
          <w:szCs w:val="20"/>
          <w:lang w:eastAsia="x-none"/>
        </w:rPr>
      </w:pPr>
      <w:r>
        <w:rPr>
          <w:noProof/>
        </w:rPr>
        <mc:AlternateContent>
          <mc:Choice Requires="wps">
            <w:drawing>
              <wp:anchor distT="0" distB="0" distL="114300" distR="114300" simplePos="0" relativeHeight="251663360" behindDoc="0" locked="0" layoutInCell="1" allowOverlap="1" wp14:anchorId="33270D7F" wp14:editId="7C3D85C5">
                <wp:simplePos x="0" y="0"/>
                <wp:positionH relativeFrom="column">
                  <wp:posOffset>0</wp:posOffset>
                </wp:positionH>
                <wp:positionV relativeFrom="paragraph">
                  <wp:posOffset>0</wp:posOffset>
                </wp:positionV>
                <wp:extent cx="5943600" cy="3657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5760"/>
                        </a:xfrm>
                        <a:prstGeom prst="rect">
                          <a:avLst/>
                        </a:prstGeom>
                        <a:solidFill>
                          <a:schemeClr val="accent1">
                            <a:lumMod val="60000"/>
                            <a:lumOff val="40000"/>
                          </a:schemeClr>
                        </a:solidFill>
                        <a:ln w="9525">
                          <a:noFill/>
                          <a:miter lim="800000"/>
                          <a:headEnd/>
                          <a:tailEnd/>
                        </a:ln>
                      </wps:spPr>
                      <wps:txbx>
                        <w:txbxContent>
                          <w:p w14:paraId="30F91D51" w14:textId="77777777" w:rsidR="00494656" w:rsidRPr="006477BA" w:rsidRDefault="00494656" w:rsidP="00C243A4">
                            <w:pPr>
                              <w:rPr>
                                <w:rFonts w:ascii="Arial" w:hAnsi="Arial" w:cs="Arial"/>
                                <w:color w:val="FFFFFF"/>
                                <w:sz w:val="28"/>
                                <w:szCs w:val="28"/>
                              </w:rPr>
                            </w:pPr>
                            <w:r>
                              <w:rPr>
                                <w:rFonts w:ascii="Arial" w:hAnsi="Arial" w:cs="Arial"/>
                                <w:color w:val="FFFFFF"/>
                                <w:sz w:val="28"/>
                                <w:szCs w:val="28"/>
                              </w:rPr>
                              <w:t>Six:  Directory of DYS Regional Contacts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70D7F" id="Text Box 1" o:spid="_x0000_s1032" type="#_x0000_t202" style="position:absolute;margin-left:0;margin-top:0;width:468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" fillcolor="#95b3d7 [1940]" stroked="f">
                <v:textbox>
                  <w:txbxContent>
                    <w:p w14:paraId="30F91D51" w14:textId="77777777" w:rsidR="00494656" w:rsidRPr="006477BA" w:rsidRDefault="00494656" w:rsidP="00C243A4">
                      <w:pPr>
                        <w:rPr>
                          <w:rFonts w:ascii="Arial" w:hAnsi="Arial" w:cs="Arial"/>
                          <w:color w:val="FFFFFF"/>
                          <w:sz w:val="28"/>
                          <w:szCs w:val="28"/>
                        </w:rPr>
                      </w:pPr>
                      <w:r>
                        <w:rPr>
                          <w:rFonts w:ascii="Arial" w:hAnsi="Arial" w:cs="Arial"/>
                          <w:color w:val="FFFFFF"/>
                          <w:sz w:val="28"/>
                          <w:szCs w:val="28"/>
                        </w:rPr>
                        <w:t>Six:  Directory of DYS Regional Contacts</w:t>
                      </w:r>
                    </w:p>
                  </w:txbxContent>
                </v:textbox>
              </v:shape>
            </w:pict>
          </mc:Fallback>
        </mc:AlternateContent>
      </w:r>
    </w:p>
    <w:p w14:paraId="2F7FEF51" w14:textId="77777777" w:rsidR="00E5005B" w:rsidRDefault="00E5005B">
      <w:pPr>
        <w:rPr>
          <w:rFonts w:ascii="Arial" w:hAnsi="Arial" w:cs="Arial"/>
          <w:sz w:val="20"/>
          <w:szCs w:val="20"/>
          <w:lang w:eastAsia="x-none"/>
        </w:rPr>
      </w:pPr>
    </w:p>
    <w:p w14:paraId="5A0CC301" w14:textId="77777777" w:rsidR="00E5005B" w:rsidRDefault="00E5005B" w:rsidP="00E5005B">
      <w:pPr>
        <w:rPr>
          <w:rFonts w:ascii="Arial" w:hAnsi="Arial" w:cs="Arial"/>
          <w:sz w:val="24"/>
          <w:szCs w:val="28"/>
        </w:rPr>
      </w:pPr>
    </w:p>
    <w:p w14:paraId="36A1E045" w14:textId="77777777" w:rsidR="00C243A4" w:rsidRDefault="00C243A4" w:rsidP="00E5005B"/>
    <w:tbl>
      <w:tblPr>
        <w:tblpPr w:leftFromText="180" w:rightFromText="180" w:vertAnchor="text" w:tblpXSpec="center" w:tblpY="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62"/>
        <w:gridCol w:w="3353"/>
        <w:gridCol w:w="4145"/>
      </w:tblGrid>
      <w:tr w:rsidR="00E5005B" w:rsidRPr="00397FD6" w14:paraId="5A96778A" w14:textId="77777777" w:rsidTr="00D26002">
        <w:trPr>
          <w:trHeight w:val="620"/>
        </w:trPr>
        <w:tc>
          <w:tcPr>
            <w:tcW w:w="1862" w:type="dxa"/>
            <w:shd w:val="clear" w:color="auto" w:fill="95B3D7" w:themeFill="accent1" w:themeFillTint="99"/>
            <w:vAlign w:val="center"/>
          </w:tcPr>
          <w:p w14:paraId="7B2587E9" w14:textId="77777777" w:rsidR="00E5005B" w:rsidRPr="00E5005B" w:rsidRDefault="00E5005B" w:rsidP="00044DCE">
            <w:pPr>
              <w:pStyle w:val="Heading1"/>
              <w:spacing w:before="0" w:after="0"/>
              <w:jc w:val="center"/>
              <w:rPr>
                <w:rFonts w:ascii="Arial" w:hAnsi="Arial" w:cs="Arial"/>
                <w:bCs w:val="0"/>
                <w:sz w:val="20"/>
                <w:szCs w:val="20"/>
                <w:lang w:val="en-US" w:eastAsia="en-US"/>
              </w:rPr>
            </w:pPr>
            <w:r w:rsidRPr="00E5005B">
              <w:rPr>
                <w:rFonts w:ascii="Arial" w:hAnsi="Arial" w:cs="Arial"/>
                <w:bCs w:val="0"/>
                <w:sz w:val="20"/>
                <w:szCs w:val="20"/>
                <w:lang w:val="en-US" w:eastAsia="en-US"/>
              </w:rPr>
              <w:t>DYS Region</w:t>
            </w:r>
          </w:p>
        </w:tc>
        <w:tc>
          <w:tcPr>
            <w:tcW w:w="3353" w:type="dxa"/>
            <w:shd w:val="clear" w:color="auto" w:fill="95B3D7" w:themeFill="accent1" w:themeFillTint="99"/>
            <w:vAlign w:val="center"/>
          </w:tcPr>
          <w:p w14:paraId="69DBF578" w14:textId="77777777" w:rsidR="00E5005B" w:rsidRPr="00E5005B" w:rsidRDefault="00E5005B" w:rsidP="00044DCE">
            <w:pPr>
              <w:pStyle w:val="Heading1"/>
              <w:spacing w:before="0" w:after="0"/>
              <w:jc w:val="center"/>
              <w:rPr>
                <w:rFonts w:ascii="Arial" w:hAnsi="Arial" w:cs="Arial"/>
                <w:sz w:val="20"/>
                <w:szCs w:val="20"/>
                <w:lang w:val="en-US" w:eastAsia="en-US"/>
              </w:rPr>
            </w:pPr>
            <w:r w:rsidRPr="00E5005B">
              <w:rPr>
                <w:rFonts w:ascii="Arial" w:hAnsi="Arial" w:cs="Arial"/>
                <w:bCs w:val="0"/>
                <w:sz w:val="20"/>
                <w:szCs w:val="20"/>
                <w:lang w:val="en-US" w:eastAsia="en-US"/>
              </w:rPr>
              <w:t>Contact Person</w:t>
            </w:r>
          </w:p>
        </w:tc>
        <w:tc>
          <w:tcPr>
            <w:tcW w:w="4145" w:type="dxa"/>
            <w:shd w:val="clear" w:color="auto" w:fill="95B3D7" w:themeFill="accent1" w:themeFillTint="99"/>
            <w:vAlign w:val="center"/>
          </w:tcPr>
          <w:p w14:paraId="3664F84D" w14:textId="77777777" w:rsidR="00E5005B" w:rsidRPr="00E5005B" w:rsidRDefault="00E5005B" w:rsidP="00044DCE">
            <w:pPr>
              <w:pStyle w:val="Heading1"/>
              <w:spacing w:before="0" w:after="0"/>
              <w:jc w:val="center"/>
              <w:rPr>
                <w:rFonts w:ascii="Arial" w:hAnsi="Arial" w:cs="Arial"/>
                <w:sz w:val="20"/>
                <w:szCs w:val="20"/>
                <w:lang w:val="en-US" w:eastAsia="en-US"/>
              </w:rPr>
            </w:pPr>
            <w:r w:rsidRPr="00E5005B">
              <w:rPr>
                <w:rFonts w:ascii="Arial" w:hAnsi="Arial" w:cs="Arial"/>
                <w:sz w:val="20"/>
                <w:szCs w:val="20"/>
                <w:lang w:val="en-US" w:eastAsia="en-US"/>
              </w:rPr>
              <w:t>Contact Information</w:t>
            </w:r>
          </w:p>
        </w:tc>
      </w:tr>
      <w:tr w:rsidR="00E5005B" w:rsidRPr="00397FD6" w14:paraId="62D5C0A5" w14:textId="77777777" w:rsidTr="00D26002">
        <w:trPr>
          <w:trHeight w:val="1152"/>
        </w:trPr>
        <w:tc>
          <w:tcPr>
            <w:tcW w:w="1862" w:type="dxa"/>
            <w:shd w:val="clear" w:color="auto" w:fill="auto"/>
            <w:vAlign w:val="center"/>
          </w:tcPr>
          <w:p w14:paraId="5974D39B" w14:textId="77777777" w:rsidR="00E5005B" w:rsidRPr="00E5005B" w:rsidRDefault="00E5005B" w:rsidP="00044DCE">
            <w:pPr>
              <w:pStyle w:val="Heading1"/>
              <w:spacing w:before="0" w:after="0"/>
              <w:rPr>
                <w:rFonts w:ascii="Arial" w:hAnsi="Arial" w:cs="Arial"/>
                <w:b w:val="0"/>
                <w:bCs w:val="0"/>
                <w:sz w:val="20"/>
                <w:szCs w:val="20"/>
                <w:lang w:val="en-US" w:eastAsia="en-US"/>
              </w:rPr>
            </w:pPr>
            <w:r w:rsidRPr="00E5005B">
              <w:rPr>
                <w:rFonts w:ascii="Arial" w:hAnsi="Arial" w:cs="Arial"/>
                <w:b w:val="0"/>
                <w:bCs w:val="0"/>
                <w:sz w:val="20"/>
                <w:szCs w:val="20"/>
                <w:lang w:val="en-US" w:eastAsia="en-US"/>
              </w:rPr>
              <w:t>Metro Region</w:t>
            </w:r>
          </w:p>
        </w:tc>
        <w:tc>
          <w:tcPr>
            <w:tcW w:w="3353" w:type="dxa"/>
            <w:shd w:val="clear" w:color="auto" w:fill="auto"/>
            <w:vAlign w:val="center"/>
          </w:tcPr>
          <w:p w14:paraId="71E6BF6A" w14:textId="77777777" w:rsidR="00E5005B" w:rsidRPr="00E5005B" w:rsidRDefault="00E5005B" w:rsidP="00044DCE">
            <w:pPr>
              <w:pStyle w:val="Heading1"/>
              <w:spacing w:before="0" w:after="0"/>
              <w:rPr>
                <w:rFonts w:ascii="Arial" w:hAnsi="Arial" w:cs="Arial"/>
                <w:b w:val="0"/>
                <w:sz w:val="20"/>
                <w:szCs w:val="20"/>
                <w:lang w:val="en-US" w:eastAsia="en-US"/>
              </w:rPr>
            </w:pPr>
            <w:proofErr w:type="spellStart"/>
            <w:r w:rsidRPr="00E5005B">
              <w:rPr>
                <w:rFonts w:ascii="Arial" w:hAnsi="Arial" w:cs="Arial"/>
                <w:b w:val="0"/>
                <w:sz w:val="20"/>
                <w:szCs w:val="20"/>
                <w:lang w:val="en-US" w:eastAsia="en-US"/>
              </w:rPr>
              <w:t>Kenetha</w:t>
            </w:r>
            <w:proofErr w:type="spellEnd"/>
            <w:r w:rsidRPr="00E5005B">
              <w:rPr>
                <w:rFonts w:ascii="Arial" w:hAnsi="Arial" w:cs="Arial"/>
                <w:b w:val="0"/>
                <w:sz w:val="20"/>
                <w:szCs w:val="20"/>
                <w:lang w:val="en-US" w:eastAsia="en-US"/>
              </w:rPr>
              <w:t xml:space="preserve"> Moore,</w:t>
            </w:r>
          </w:p>
          <w:p w14:paraId="3C4A4B1B" w14:textId="77777777" w:rsidR="00E5005B" w:rsidRPr="00E5005B" w:rsidRDefault="00E5005B" w:rsidP="00044DCE">
            <w:pPr>
              <w:pStyle w:val="Heading1"/>
              <w:spacing w:before="0" w:after="0"/>
              <w:rPr>
                <w:rFonts w:ascii="Arial" w:hAnsi="Arial" w:cs="Arial"/>
                <w:b w:val="0"/>
                <w:sz w:val="20"/>
                <w:szCs w:val="20"/>
                <w:lang w:val="en-US" w:eastAsia="en-US"/>
              </w:rPr>
            </w:pPr>
            <w:r w:rsidRPr="00E5005B">
              <w:rPr>
                <w:rFonts w:ascii="Arial" w:hAnsi="Arial" w:cs="Arial"/>
                <w:b w:val="0"/>
                <w:sz w:val="20"/>
                <w:szCs w:val="20"/>
                <w:lang w:val="en-US" w:eastAsia="en-US"/>
              </w:rPr>
              <w:t>Director of Community Services</w:t>
            </w:r>
          </w:p>
        </w:tc>
        <w:tc>
          <w:tcPr>
            <w:tcW w:w="4145" w:type="dxa"/>
            <w:shd w:val="clear" w:color="auto" w:fill="auto"/>
            <w:vAlign w:val="center"/>
          </w:tcPr>
          <w:p w14:paraId="09301F8E" w14:textId="77777777" w:rsidR="00E5005B" w:rsidRPr="00E5005B" w:rsidRDefault="00E5005B" w:rsidP="00044DCE">
            <w:pPr>
              <w:pStyle w:val="Heading1"/>
              <w:spacing w:before="0" w:after="0"/>
              <w:rPr>
                <w:rFonts w:ascii="Arial" w:hAnsi="Arial" w:cs="Arial"/>
                <w:b w:val="0"/>
                <w:sz w:val="20"/>
                <w:szCs w:val="20"/>
                <w:lang w:val="en-US" w:eastAsia="en-US"/>
              </w:rPr>
            </w:pPr>
            <w:r w:rsidRPr="00E5005B">
              <w:rPr>
                <w:rFonts w:ascii="Arial" w:hAnsi="Arial" w:cs="Arial"/>
                <w:b w:val="0"/>
                <w:sz w:val="20"/>
                <w:szCs w:val="20"/>
                <w:lang w:val="en-US" w:eastAsia="en-US"/>
              </w:rPr>
              <w:t>P: 617-740-0324</w:t>
            </w:r>
          </w:p>
          <w:p w14:paraId="16374EC6" w14:textId="77777777" w:rsidR="00E5005B" w:rsidRPr="00E5005B" w:rsidRDefault="00E5005B" w:rsidP="00044DCE">
            <w:pPr>
              <w:pStyle w:val="Heading1"/>
              <w:spacing w:before="0" w:after="0"/>
              <w:rPr>
                <w:rFonts w:ascii="Arial" w:hAnsi="Arial" w:cs="Arial"/>
                <w:b w:val="0"/>
                <w:sz w:val="20"/>
                <w:szCs w:val="20"/>
                <w:lang w:val="en-US" w:eastAsia="en-US"/>
              </w:rPr>
            </w:pPr>
            <w:r w:rsidRPr="00E5005B">
              <w:rPr>
                <w:rFonts w:ascii="Arial" w:hAnsi="Arial" w:cs="Arial"/>
                <w:b w:val="0"/>
                <w:sz w:val="20"/>
                <w:szCs w:val="20"/>
                <w:lang w:val="en-US" w:eastAsia="en-US"/>
              </w:rPr>
              <w:t xml:space="preserve">E: </w:t>
            </w:r>
            <w:hyperlink r:id="rId20" w:history="1">
              <w:r w:rsidRPr="00E5005B">
                <w:rPr>
                  <w:rStyle w:val="Hyperlink"/>
                  <w:rFonts w:ascii="Arial" w:eastAsia="Calibri" w:hAnsi="Arial" w:cs="Arial"/>
                  <w:b w:val="0"/>
                  <w:sz w:val="20"/>
                  <w:szCs w:val="20"/>
                  <w:lang w:val="en-US" w:eastAsia="en-US"/>
                </w:rPr>
                <w:t>kenetha.moore@state.ma.us</w:t>
              </w:r>
            </w:hyperlink>
          </w:p>
        </w:tc>
      </w:tr>
      <w:tr w:rsidR="00E5005B" w:rsidRPr="00397FD6" w14:paraId="3346D692" w14:textId="77777777" w:rsidTr="00D26002">
        <w:trPr>
          <w:trHeight w:val="1152"/>
        </w:trPr>
        <w:tc>
          <w:tcPr>
            <w:tcW w:w="1862" w:type="dxa"/>
            <w:shd w:val="clear" w:color="auto" w:fill="auto"/>
            <w:vAlign w:val="center"/>
          </w:tcPr>
          <w:p w14:paraId="3D4C550E" w14:textId="77777777" w:rsidR="00E5005B" w:rsidRPr="00E5005B" w:rsidRDefault="00E5005B" w:rsidP="00044DCE">
            <w:pPr>
              <w:pStyle w:val="Heading1"/>
              <w:spacing w:before="0" w:after="0"/>
              <w:rPr>
                <w:rFonts w:ascii="Arial" w:hAnsi="Arial" w:cs="Arial"/>
                <w:b w:val="0"/>
                <w:bCs w:val="0"/>
                <w:sz w:val="20"/>
                <w:szCs w:val="20"/>
                <w:lang w:val="en-US" w:eastAsia="en-US"/>
              </w:rPr>
            </w:pPr>
            <w:r w:rsidRPr="00E5005B">
              <w:rPr>
                <w:rFonts w:ascii="Arial" w:hAnsi="Arial" w:cs="Arial"/>
                <w:b w:val="0"/>
                <w:bCs w:val="0"/>
                <w:sz w:val="20"/>
                <w:szCs w:val="20"/>
                <w:lang w:val="en-US" w:eastAsia="en-US"/>
              </w:rPr>
              <w:t>Southeast Region</w:t>
            </w:r>
          </w:p>
        </w:tc>
        <w:tc>
          <w:tcPr>
            <w:tcW w:w="3353" w:type="dxa"/>
            <w:shd w:val="clear" w:color="auto" w:fill="auto"/>
            <w:vAlign w:val="center"/>
          </w:tcPr>
          <w:p w14:paraId="3467CF21" w14:textId="77777777" w:rsidR="00E5005B" w:rsidRPr="00E5005B" w:rsidRDefault="00201BD1" w:rsidP="00044DCE">
            <w:pPr>
              <w:pStyle w:val="Heading1"/>
              <w:spacing w:before="0" w:after="0"/>
              <w:rPr>
                <w:rFonts w:ascii="Arial" w:hAnsi="Arial" w:cs="Arial"/>
                <w:b w:val="0"/>
                <w:sz w:val="20"/>
                <w:szCs w:val="20"/>
                <w:lang w:val="en-US" w:eastAsia="en-US"/>
              </w:rPr>
            </w:pPr>
            <w:r>
              <w:rPr>
                <w:rFonts w:ascii="Arial" w:hAnsi="Arial" w:cs="Arial"/>
                <w:b w:val="0"/>
                <w:sz w:val="20"/>
                <w:szCs w:val="20"/>
                <w:lang w:val="en-US" w:eastAsia="en-US"/>
              </w:rPr>
              <w:t>Christian Mitchell</w:t>
            </w:r>
            <w:r w:rsidR="00E5005B" w:rsidRPr="00E5005B">
              <w:rPr>
                <w:rFonts w:ascii="Arial" w:hAnsi="Arial" w:cs="Arial"/>
                <w:b w:val="0"/>
                <w:sz w:val="20"/>
                <w:szCs w:val="20"/>
                <w:lang w:val="en-US" w:eastAsia="en-US"/>
              </w:rPr>
              <w:t>,</w:t>
            </w:r>
          </w:p>
          <w:p w14:paraId="0D82050D" w14:textId="77777777" w:rsidR="00E5005B" w:rsidRPr="00E5005B" w:rsidRDefault="005E1F47" w:rsidP="00201BD1">
            <w:pPr>
              <w:pStyle w:val="Heading1"/>
              <w:spacing w:before="0" w:after="0"/>
              <w:rPr>
                <w:rFonts w:ascii="Arial" w:hAnsi="Arial" w:cs="Arial"/>
                <w:b w:val="0"/>
                <w:sz w:val="20"/>
                <w:szCs w:val="20"/>
                <w:lang w:val="en-US" w:eastAsia="en-US"/>
              </w:rPr>
            </w:pPr>
            <w:r>
              <w:rPr>
                <w:rFonts w:ascii="Arial" w:hAnsi="Arial" w:cs="Arial"/>
                <w:b w:val="0"/>
                <w:sz w:val="20"/>
                <w:szCs w:val="20"/>
                <w:lang w:val="en-US" w:eastAsia="en-US"/>
              </w:rPr>
              <w:t>Director of</w:t>
            </w:r>
            <w:r w:rsidR="00221BDC">
              <w:rPr>
                <w:rFonts w:ascii="Arial" w:hAnsi="Arial" w:cs="Arial"/>
                <w:b w:val="0"/>
                <w:sz w:val="20"/>
                <w:szCs w:val="20"/>
                <w:lang w:val="en-US" w:eastAsia="en-US"/>
              </w:rPr>
              <w:t xml:space="preserve"> </w:t>
            </w:r>
            <w:r w:rsidR="00201BD1">
              <w:rPr>
                <w:rFonts w:ascii="Arial" w:hAnsi="Arial" w:cs="Arial"/>
                <w:b w:val="0"/>
                <w:sz w:val="20"/>
                <w:szCs w:val="20"/>
                <w:lang w:val="en-US" w:eastAsia="en-US"/>
              </w:rPr>
              <w:t>Community Services</w:t>
            </w:r>
          </w:p>
        </w:tc>
        <w:tc>
          <w:tcPr>
            <w:tcW w:w="4145" w:type="dxa"/>
            <w:shd w:val="clear" w:color="auto" w:fill="auto"/>
            <w:vAlign w:val="center"/>
          </w:tcPr>
          <w:p w14:paraId="500871F4" w14:textId="063D507C" w:rsidR="00E5005B" w:rsidRPr="00E5005B" w:rsidRDefault="00AE41E4" w:rsidP="00044DCE">
            <w:pPr>
              <w:pStyle w:val="Heading1"/>
              <w:spacing w:before="0" w:after="0"/>
              <w:rPr>
                <w:rFonts w:ascii="Arial" w:hAnsi="Arial" w:cs="Arial"/>
                <w:b w:val="0"/>
                <w:sz w:val="20"/>
                <w:szCs w:val="20"/>
                <w:lang w:val="en-US" w:eastAsia="en-US"/>
              </w:rPr>
            </w:pPr>
            <w:r>
              <w:rPr>
                <w:rFonts w:ascii="Arial" w:hAnsi="Arial" w:cs="Arial"/>
                <w:b w:val="0"/>
                <w:sz w:val="20"/>
                <w:szCs w:val="20"/>
                <w:lang w:val="en-US" w:eastAsia="en-US"/>
              </w:rPr>
              <w:t xml:space="preserve">P: </w:t>
            </w:r>
            <w:r w:rsidR="00B9107B">
              <w:rPr>
                <w:rFonts w:ascii="Arial" w:hAnsi="Arial" w:cs="Arial"/>
                <w:b w:val="0"/>
                <w:sz w:val="20"/>
                <w:szCs w:val="20"/>
                <w:lang w:val="en-US" w:eastAsia="en-US"/>
              </w:rPr>
              <w:t>781-710-5285</w:t>
            </w:r>
          </w:p>
          <w:p w14:paraId="6F087A40" w14:textId="77777777" w:rsidR="00E5005B" w:rsidRPr="00E5005B" w:rsidRDefault="00E5005B" w:rsidP="00AE41E4">
            <w:pPr>
              <w:pStyle w:val="Heading1"/>
              <w:spacing w:before="0" w:after="0"/>
              <w:rPr>
                <w:rFonts w:ascii="Arial" w:hAnsi="Arial" w:cs="Arial"/>
                <w:b w:val="0"/>
                <w:sz w:val="20"/>
                <w:szCs w:val="20"/>
                <w:u w:val="single"/>
                <w:lang w:val="en-US" w:eastAsia="en-US"/>
              </w:rPr>
            </w:pPr>
            <w:r w:rsidRPr="00E5005B">
              <w:rPr>
                <w:rFonts w:ascii="Arial" w:hAnsi="Arial" w:cs="Arial"/>
                <w:b w:val="0"/>
                <w:sz w:val="20"/>
                <w:szCs w:val="20"/>
                <w:lang w:val="en-US" w:eastAsia="en-US"/>
              </w:rPr>
              <w:t xml:space="preserve">E: </w:t>
            </w:r>
            <w:r w:rsidR="00201BD1">
              <w:t xml:space="preserve"> </w:t>
            </w:r>
            <w:hyperlink r:id="rId21" w:history="1">
              <w:r w:rsidR="00C243A4" w:rsidRPr="00AF7C3F">
                <w:rPr>
                  <w:rStyle w:val="Hyperlink"/>
                  <w:rFonts w:ascii="Arial" w:hAnsi="Arial" w:cs="Arial"/>
                  <w:b w:val="0"/>
                  <w:sz w:val="20"/>
                  <w:szCs w:val="20"/>
                </w:rPr>
                <w:t>christian.j.mitchell@state.ma.us</w:t>
              </w:r>
            </w:hyperlink>
            <w:r w:rsidR="00C243A4">
              <w:rPr>
                <w:rFonts w:ascii="Arial" w:hAnsi="Arial" w:cs="Arial"/>
                <w:b w:val="0"/>
                <w:sz w:val="20"/>
                <w:szCs w:val="20"/>
                <w:lang w:val="en-US"/>
              </w:rPr>
              <w:t xml:space="preserve"> </w:t>
            </w:r>
            <w:r w:rsidR="00201BD1" w:rsidRPr="00D17E38" w:rsidDel="00201BD1">
              <w:rPr>
                <w:rFonts w:ascii="Arial" w:hAnsi="Arial" w:cs="Arial"/>
                <w:b w:val="0"/>
                <w:sz w:val="20"/>
                <w:szCs w:val="20"/>
              </w:rPr>
              <w:t xml:space="preserve"> </w:t>
            </w:r>
            <w:r w:rsidR="00AE41E4">
              <w:rPr>
                <w:rFonts w:ascii="Arial" w:hAnsi="Arial" w:cs="Arial"/>
                <w:b w:val="0"/>
                <w:sz w:val="20"/>
                <w:szCs w:val="20"/>
                <w:lang w:val="en-US" w:eastAsia="en-US"/>
              </w:rPr>
              <w:t xml:space="preserve"> </w:t>
            </w:r>
          </w:p>
        </w:tc>
      </w:tr>
      <w:tr w:rsidR="00E5005B" w:rsidRPr="00397FD6" w14:paraId="24AB308F" w14:textId="77777777" w:rsidTr="00D26002">
        <w:trPr>
          <w:trHeight w:val="1152"/>
        </w:trPr>
        <w:tc>
          <w:tcPr>
            <w:tcW w:w="1862" w:type="dxa"/>
            <w:shd w:val="clear" w:color="auto" w:fill="auto"/>
            <w:vAlign w:val="center"/>
          </w:tcPr>
          <w:p w14:paraId="3FA2797A" w14:textId="77777777" w:rsidR="00E5005B" w:rsidRPr="00E5005B" w:rsidRDefault="00E5005B" w:rsidP="00044DCE">
            <w:pPr>
              <w:pStyle w:val="Heading1"/>
              <w:spacing w:before="0" w:after="0"/>
              <w:rPr>
                <w:rFonts w:ascii="Arial" w:hAnsi="Arial" w:cs="Arial"/>
                <w:b w:val="0"/>
                <w:bCs w:val="0"/>
                <w:sz w:val="20"/>
                <w:szCs w:val="20"/>
                <w:lang w:val="en-US" w:eastAsia="en-US"/>
              </w:rPr>
            </w:pPr>
            <w:r w:rsidRPr="00E5005B">
              <w:rPr>
                <w:rFonts w:ascii="Arial" w:hAnsi="Arial" w:cs="Arial"/>
                <w:b w:val="0"/>
                <w:bCs w:val="0"/>
                <w:sz w:val="20"/>
                <w:szCs w:val="20"/>
                <w:lang w:val="en-US" w:eastAsia="en-US"/>
              </w:rPr>
              <w:t xml:space="preserve">Northeast Region </w:t>
            </w:r>
          </w:p>
        </w:tc>
        <w:tc>
          <w:tcPr>
            <w:tcW w:w="3353" w:type="dxa"/>
            <w:shd w:val="clear" w:color="auto" w:fill="auto"/>
            <w:vAlign w:val="center"/>
          </w:tcPr>
          <w:p w14:paraId="571B2060" w14:textId="04A5E8E7" w:rsidR="00E5005B" w:rsidRPr="00E5005B" w:rsidRDefault="005740BA" w:rsidP="00044DCE">
            <w:pPr>
              <w:pStyle w:val="Heading1"/>
              <w:spacing w:before="0" w:after="0"/>
              <w:rPr>
                <w:rFonts w:ascii="Arial" w:hAnsi="Arial" w:cs="Arial"/>
                <w:b w:val="0"/>
                <w:sz w:val="20"/>
                <w:szCs w:val="20"/>
                <w:lang w:val="en-US" w:eastAsia="en-US"/>
              </w:rPr>
            </w:pPr>
            <w:r>
              <w:rPr>
                <w:rFonts w:ascii="Arial" w:hAnsi="Arial" w:cs="Arial"/>
                <w:b w:val="0"/>
                <w:sz w:val="20"/>
                <w:szCs w:val="20"/>
                <w:lang w:val="en-US" w:eastAsia="en-US"/>
              </w:rPr>
              <w:t>Barbara Richards</w:t>
            </w:r>
            <w:r w:rsidR="00E5005B" w:rsidRPr="00E5005B">
              <w:rPr>
                <w:rFonts w:ascii="Arial" w:hAnsi="Arial" w:cs="Arial"/>
                <w:b w:val="0"/>
                <w:sz w:val="20"/>
                <w:szCs w:val="20"/>
                <w:lang w:val="en-US" w:eastAsia="en-US"/>
              </w:rPr>
              <w:t>,</w:t>
            </w:r>
          </w:p>
          <w:p w14:paraId="46B5E1A9" w14:textId="77777777" w:rsidR="00E5005B" w:rsidRPr="00E5005B" w:rsidRDefault="00E5005B" w:rsidP="00044DCE">
            <w:pPr>
              <w:pStyle w:val="Heading1"/>
              <w:spacing w:before="0" w:after="0"/>
              <w:rPr>
                <w:rFonts w:ascii="Arial" w:hAnsi="Arial" w:cs="Arial"/>
                <w:b w:val="0"/>
                <w:sz w:val="20"/>
                <w:szCs w:val="20"/>
                <w:lang w:val="en-US" w:eastAsia="en-US"/>
              </w:rPr>
            </w:pPr>
            <w:r w:rsidRPr="00E5005B">
              <w:rPr>
                <w:rFonts w:ascii="Arial" w:hAnsi="Arial" w:cs="Arial"/>
                <w:b w:val="0"/>
                <w:sz w:val="20"/>
                <w:szCs w:val="20"/>
                <w:lang w:val="en-US" w:eastAsia="en-US"/>
              </w:rPr>
              <w:t xml:space="preserve">Director of Community Services </w:t>
            </w:r>
          </w:p>
        </w:tc>
        <w:tc>
          <w:tcPr>
            <w:tcW w:w="4145" w:type="dxa"/>
            <w:shd w:val="clear" w:color="auto" w:fill="auto"/>
            <w:vAlign w:val="center"/>
          </w:tcPr>
          <w:p w14:paraId="4A9EE19E" w14:textId="6BE48E9A" w:rsidR="00E5005B" w:rsidRPr="00E5005B" w:rsidRDefault="00E5005B" w:rsidP="00044DCE">
            <w:pPr>
              <w:pStyle w:val="Heading1"/>
              <w:spacing w:before="0" w:after="0"/>
              <w:rPr>
                <w:rFonts w:ascii="Arial" w:hAnsi="Arial" w:cs="Arial"/>
                <w:b w:val="0"/>
                <w:sz w:val="20"/>
                <w:szCs w:val="20"/>
                <w:lang w:val="en-US" w:eastAsia="en-US"/>
              </w:rPr>
            </w:pPr>
            <w:r w:rsidRPr="00E5005B">
              <w:rPr>
                <w:rFonts w:ascii="Arial" w:hAnsi="Arial" w:cs="Arial"/>
                <w:b w:val="0"/>
                <w:sz w:val="20"/>
                <w:szCs w:val="20"/>
                <w:lang w:val="en-US" w:eastAsia="en-US"/>
              </w:rPr>
              <w:t>P: (978) -</w:t>
            </w:r>
            <w:r w:rsidR="005740BA">
              <w:rPr>
                <w:rFonts w:ascii="Arial" w:hAnsi="Arial" w:cs="Arial"/>
                <w:b w:val="0"/>
                <w:sz w:val="20"/>
                <w:szCs w:val="20"/>
                <w:lang w:val="en-US" w:eastAsia="en-US"/>
              </w:rPr>
              <w:t>857-4217</w:t>
            </w:r>
          </w:p>
          <w:p w14:paraId="4C424057" w14:textId="3A3F9BFD" w:rsidR="00E5005B" w:rsidRPr="00E5005B" w:rsidRDefault="00E5005B" w:rsidP="005740BA">
            <w:pPr>
              <w:pStyle w:val="Heading1"/>
              <w:spacing w:before="0" w:after="0"/>
              <w:rPr>
                <w:rFonts w:ascii="Arial" w:hAnsi="Arial" w:cs="Arial"/>
                <w:b w:val="0"/>
                <w:sz w:val="20"/>
                <w:szCs w:val="20"/>
                <w:u w:val="single"/>
                <w:lang w:val="en-US" w:eastAsia="en-US"/>
              </w:rPr>
            </w:pPr>
            <w:r w:rsidRPr="00E5005B">
              <w:rPr>
                <w:rFonts w:ascii="Arial" w:hAnsi="Arial" w:cs="Arial"/>
                <w:b w:val="0"/>
                <w:sz w:val="20"/>
                <w:szCs w:val="20"/>
                <w:lang w:val="en-US" w:eastAsia="en-US"/>
              </w:rPr>
              <w:t xml:space="preserve">E: </w:t>
            </w:r>
            <w:hyperlink r:id="rId22" w:history="1">
              <w:r w:rsidR="005740BA" w:rsidRPr="005740BA">
                <w:rPr>
                  <w:rStyle w:val="Hyperlink"/>
                  <w:rFonts w:ascii="Arial" w:eastAsia="Calibri" w:hAnsi="Arial" w:cs="Arial"/>
                  <w:b w:val="0"/>
                  <w:sz w:val="20"/>
                  <w:szCs w:val="20"/>
                  <w:lang w:val="en-US" w:eastAsia="en-US"/>
                </w:rPr>
                <w:t>barbara</w:t>
              </w:r>
              <w:r w:rsidR="005740BA" w:rsidRPr="00C328E6">
                <w:rPr>
                  <w:rStyle w:val="Hyperlink"/>
                  <w:rFonts w:ascii="Arial" w:eastAsia="Calibri" w:hAnsi="Arial" w:cs="Arial"/>
                  <w:b w:val="0"/>
                  <w:sz w:val="20"/>
                  <w:szCs w:val="20"/>
                  <w:lang w:val="en-US" w:eastAsia="en-US"/>
                </w:rPr>
                <w:t>.richards@state.ma.us</w:t>
              </w:r>
            </w:hyperlink>
          </w:p>
        </w:tc>
      </w:tr>
      <w:tr w:rsidR="00E5005B" w:rsidRPr="00397FD6" w14:paraId="32BF7969" w14:textId="77777777" w:rsidTr="00D26002">
        <w:trPr>
          <w:trHeight w:val="1152"/>
        </w:trPr>
        <w:tc>
          <w:tcPr>
            <w:tcW w:w="1862" w:type="dxa"/>
            <w:shd w:val="clear" w:color="auto" w:fill="auto"/>
            <w:vAlign w:val="center"/>
          </w:tcPr>
          <w:p w14:paraId="5672A774" w14:textId="77777777" w:rsidR="00E5005B" w:rsidRPr="00E5005B" w:rsidRDefault="00E5005B" w:rsidP="00044DCE">
            <w:pPr>
              <w:pStyle w:val="Heading1"/>
              <w:spacing w:before="0" w:after="0"/>
              <w:rPr>
                <w:rFonts w:ascii="Arial" w:hAnsi="Arial" w:cs="Arial"/>
                <w:b w:val="0"/>
                <w:bCs w:val="0"/>
                <w:sz w:val="20"/>
                <w:szCs w:val="20"/>
                <w:lang w:val="en-US" w:eastAsia="en-US"/>
              </w:rPr>
            </w:pPr>
            <w:r w:rsidRPr="00E5005B">
              <w:rPr>
                <w:rFonts w:ascii="Arial" w:hAnsi="Arial" w:cs="Arial"/>
                <w:b w:val="0"/>
                <w:bCs w:val="0"/>
                <w:sz w:val="20"/>
                <w:szCs w:val="20"/>
                <w:lang w:val="en-US" w:eastAsia="en-US"/>
              </w:rPr>
              <w:t>Western Region</w:t>
            </w:r>
          </w:p>
        </w:tc>
        <w:tc>
          <w:tcPr>
            <w:tcW w:w="3353" w:type="dxa"/>
            <w:shd w:val="clear" w:color="auto" w:fill="auto"/>
            <w:vAlign w:val="center"/>
          </w:tcPr>
          <w:p w14:paraId="078EEE40" w14:textId="77777777" w:rsidR="00E5005B" w:rsidRPr="00E5005B" w:rsidRDefault="00E5005B" w:rsidP="00044DCE">
            <w:pPr>
              <w:pStyle w:val="Heading1"/>
              <w:spacing w:before="0" w:after="0"/>
              <w:rPr>
                <w:rFonts w:ascii="Arial" w:hAnsi="Arial" w:cs="Arial"/>
                <w:b w:val="0"/>
                <w:sz w:val="20"/>
                <w:szCs w:val="20"/>
                <w:lang w:val="en-US" w:eastAsia="en-US"/>
              </w:rPr>
            </w:pPr>
            <w:r w:rsidRPr="00E5005B">
              <w:rPr>
                <w:rFonts w:ascii="Arial" w:hAnsi="Arial" w:cs="Arial"/>
                <w:b w:val="0"/>
                <w:sz w:val="20"/>
                <w:szCs w:val="20"/>
                <w:lang w:val="en-US" w:eastAsia="en-US"/>
              </w:rPr>
              <w:t>Lorrie Bobe,</w:t>
            </w:r>
          </w:p>
          <w:p w14:paraId="1156D050" w14:textId="77777777" w:rsidR="00E5005B" w:rsidRPr="00E5005B" w:rsidRDefault="00E5005B" w:rsidP="00044DCE">
            <w:pPr>
              <w:pStyle w:val="Heading1"/>
              <w:spacing w:before="0" w:after="0"/>
              <w:rPr>
                <w:rFonts w:ascii="Arial" w:hAnsi="Arial" w:cs="Arial"/>
                <w:b w:val="0"/>
                <w:sz w:val="20"/>
                <w:szCs w:val="20"/>
                <w:lang w:val="en-US" w:eastAsia="en-US"/>
              </w:rPr>
            </w:pPr>
            <w:r w:rsidRPr="00E5005B">
              <w:rPr>
                <w:rFonts w:ascii="Arial" w:hAnsi="Arial" w:cs="Arial"/>
                <w:b w:val="0"/>
                <w:sz w:val="20"/>
                <w:szCs w:val="20"/>
                <w:lang w:val="en-US" w:eastAsia="en-US"/>
              </w:rPr>
              <w:t>Director of Community Services</w:t>
            </w:r>
          </w:p>
        </w:tc>
        <w:tc>
          <w:tcPr>
            <w:tcW w:w="4145" w:type="dxa"/>
            <w:shd w:val="clear" w:color="auto" w:fill="auto"/>
            <w:vAlign w:val="center"/>
          </w:tcPr>
          <w:p w14:paraId="4A825658" w14:textId="77777777" w:rsidR="00E5005B" w:rsidRPr="00E5005B" w:rsidRDefault="00E5005B" w:rsidP="00044DCE">
            <w:pPr>
              <w:pStyle w:val="Heading1"/>
              <w:spacing w:before="0" w:after="0"/>
              <w:rPr>
                <w:rFonts w:ascii="Arial" w:hAnsi="Arial" w:cs="Arial"/>
                <w:b w:val="0"/>
                <w:sz w:val="20"/>
                <w:szCs w:val="20"/>
                <w:lang w:val="en-US" w:eastAsia="en-US"/>
              </w:rPr>
            </w:pPr>
            <w:r w:rsidRPr="00E5005B">
              <w:rPr>
                <w:rFonts w:ascii="Arial" w:hAnsi="Arial" w:cs="Arial"/>
                <w:b w:val="0"/>
                <w:sz w:val="20"/>
                <w:szCs w:val="20"/>
                <w:lang w:val="en-US" w:eastAsia="en-US"/>
              </w:rPr>
              <w:t>P: (413) 731-4907</w:t>
            </w:r>
          </w:p>
          <w:p w14:paraId="05373A2D" w14:textId="77777777" w:rsidR="00E5005B" w:rsidRPr="00E5005B" w:rsidRDefault="00E5005B" w:rsidP="00044DCE">
            <w:pPr>
              <w:pStyle w:val="Heading1"/>
              <w:spacing w:before="0" w:after="0"/>
              <w:rPr>
                <w:rFonts w:ascii="Arial" w:hAnsi="Arial" w:cs="Arial"/>
                <w:b w:val="0"/>
                <w:sz w:val="20"/>
                <w:szCs w:val="20"/>
                <w:u w:val="single"/>
                <w:lang w:val="en-US" w:eastAsia="en-US"/>
              </w:rPr>
            </w:pPr>
            <w:r w:rsidRPr="00E5005B">
              <w:rPr>
                <w:rFonts w:ascii="Arial" w:hAnsi="Arial" w:cs="Arial"/>
                <w:b w:val="0"/>
                <w:sz w:val="20"/>
                <w:szCs w:val="20"/>
                <w:lang w:val="en-US" w:eastAsia="en-US"/>
              </w:rPr>
              <w:t xml:space="preserve">E: </w:t>
            </w:r>
            <w:hyperlink r:id="rId23" w:history="1">
              <w:r w:rsidRPr="00E5005B">
                <w:rPr>
                  <w:rStyle w:val="Hyperlink"/>
                  <w:rFonts w:ascii="Arial" w:eastAsia="Calibri" w:hAnsi="Arial" w:cs="Arial"/>
                  <w:b w:val="0"/>
                  <w:sz w:val="20"/>
                  <w:szCs w:val="20"/>
                  <w:lang w:val="en-US" w:eastAsia="en-US"/>
                </w:rPr>
                <w:t>lorrie.j.bobe@state.ma.us</w:t>
              </w:r>
            </w:hyperlink>
          </w:p>
        </w:tc>
      </w:tr>
      <w:tr w:rsidR="00E5005B" w:rsidRPr="00397FD6" w14:paraId="0E95A2CA" w14:textId="77777777" w:rsidTr="00D26002">
        <w:trPr>
          <w:trHeight w:val="1152"/>
        </w:trPr>
        <w:tc>
          <w:tcPr>
            <w:tcW w:w="1862" w:type="dxa"/>
            <w:shd w:val="clear" w:color="auto" w:fill="auto"/>
            <w:vAlign w:val="center"/>
          </w:tcPr>
          <w:p w14:paraId="76A1794C" w14:textId="77777777" w:rsidR="00E5005B" w:rsidRPr="00E5005B" w:rsidRDefault="00E5005B" w:rsidP="00044DCE">
            <w:pPr>
              <w:pStyle w:val="Heading1"/>
              <w:spacing w:before="0" w:after="0"/>
              <w:rPr>
                <w:rFonts w:ascii="Arial" w:hAnsi="Arial" w:cs="Arial"/>
                <w:b w:val="0"/>
                <w:bCs w:val="0"/>
                <w:sz w:val="20"/>
                <w:szCs w:val="20"/>
                <w:lang w:val="en-US" w:eastAsia="en-US"/>
              </w:rPr>
            </w:pPr>
            <w:r w:rsidRPr="00E5005B">
              <w:rPr>
                <w:rFonts w:ascii="Arial" w:hAnsi="Arial" w:cs="Arial"/>
                <w:b w:val="0"/>
                <w:bCs w:val="0"/>
                <w:sz w:val="20"/>
                <w:szCs w:val="20"/>
                <w:lang w:val="en-US" w:eastAsia="en-US"/>
              </w:rPr>
              <w:t>Central Region</w:t>
            </w:r>
          </w:p>
        </w:tc>
        <w:tc>
          <w:tcPr>
            <w:tcW w:w="3353" w:type="dxa"/>
            <w:shd w:val="clear" w:color="auto" w:fill="auto"/>
            <w:vAlign w:val="center"/>
          </w:tcPr>
          <w:p w14:paraId="2BB755BE" w14:textId="77777777" w:rsidR="00E5005B" w:rsidRPr="00E5005B" w:rsidRDefault="00E5005B" w:rsidP="00044DCE">
            <w:pPr>
              <w:pStyle w:val="Heading1"/>
              <w:spacing w:before="0" w:after="0"/>
              <w:rPr>
                <w:rFonts w:ascii="Arial" w:hAnsi="Arial" w:cs="Arial"/>
                <w:b w:val="0"/>
                <w:sz w:val="20"/>
                <w:szCs w:val="20"/>
                <w:lang w:val="en-US" w:eastAsia="en-US"/>
              </w:rPr>
            </w:pPr>
            <w:r w:rsidRPr="00E5005B">
              <w:rPr>
                <w:rFonts w:ascii="Arial" w:hAnsi="Arial" w:cs="Arial"/>
                <w:b w:val="0"/>
                <w:sz w:val="20"/>
                <w:szCs w:val="20"/>
                <w:lang w:val="en-US" w:eastAsia="en-US"/>
              </w:rPr>
              <w:t xml:space="preserve">Alisa </w:t>
            </w:r>
            <w:proofErr w:type="spellStart"/>
            <w:r w:rsidRPr="00E5005B">
              <w:rPr>
                <w:rFonts w:ascii="Arial" w:hAnsi="Arial" w:cs="Arial"/>
                <w:b w:val="0"/>
                <w:sz w:val="20"/>
                <w:szCs w:val="20"/>
                <w:lang w:val="en-US" w:eastAsia="en-US"/>
              </w:rPr>
              <w:t>Padavano-Deveau</w:t>
            </w:r>
            <w:proofErr w:type="spellEnd"/>
            <w:r w:rsidRPr="00E5005B">
              <w:rPr>
                <w:rFonts w:ascii="Arial" w:hAnsi="Arial" w:cs="Arial"/>
                <w:b w:val="0"/>
                <w:sz w:val="20"/>
                <w:szCs w:val="20"/>
                <w:lang w:val="en-US" w:eastAsia="en-US"/>
              </w:rPr>
              <w:t>,</w:t>
            </w:r>
          </w:p>
          <w:p w14:paraId="33611AB0" w14:textId="77777777" w:rsidR="00E5005B" w:rsidRPr="00E5005B" w:rsidRDefault="00E5005B" w:rsidP="00044DCE">
            <w:pPr>
              <w:pStyle w:val="Heading1"/>
              <w:spacing w:before="0" w:after="0"/>
              <w:rPr>
                <w:rFonts w:ascii="Arial" w:hAnsi="Arial" w:cs="Arial"/>
                <w:b w:val="0"/>
                <w:sz w:val="20"/>
                <w:szCs w:val="20"/>
                <w:lang w:val="en-US" w:eastAsia="en-US"/>
              </w:rPr>
            </w:pPr>
            <w:r w:rsidRPr="00E5005B">
              <w:rPr>
                <w:rFonts w:ascii="Arial" w:hAnsi="Arial" w:cs="Arial"/>
                <w:b w:val="0"/>
                <w:sz w:val="20"/>
                <w:szCs w:val="20"/>
                <w:lang w:val="en-US" w:eastAsia="en-US"/>
              </w:rPr>
              <w:t>Director of Community Services</w:t>
            </w:r>
          </w:p>
        </w:tc>
        <w:tc>
          <w:tcPr>
            <w:tcW w:w="4145" w:type="dxa"/>
            <w:shd w:val="clear" w:color="auto" w:fill="auto"/>
            <w:vAlign w:val="center"/>
          </w:tcPr>
          <w:p w14:paraId="2F49A269" w14:textId="77777777" w:rsidR="00E5005B" w:rsidRPr="00E5005B" w:rsidRDefault="00E5005B" w:rsidP="00044DCE">
            <w:pPr>
              <w:pStyle w:val="Heading1"/>
              <w:spacing w:before="0" w:after="0"/>
              <w:rPr>
                <w:rFonts w:ascii="Arial" w:hAnsi="Arial" w:cs="Arial"/>
                <w:b w:val="0"/>
                <w:sz w:val="20"/>
                <w:szCs w:val="20"/>
                <w:lang w:val="en-US" w:eastAsia="en-US"/>
              </w:rPr>
            </w:pPr>
            <w:r w:rsidRPr="00E5005B">
              <w:rPr>
                <w:rFonts w:ascii="Arial" w:hAnsi="Arial" w:cs="Arial"/>
                <w:b w:val="0"/>
                <w:sz w:val="20"/>
                <w:szCs w:val="20"/>
                <w:lang w:val="en-US" w:eastAsia="en-US"/>
              </w:rPr>
              <w:t>P: (508) 475-2702</w:t>
            </w:r>
          </w:p>
          <w:p w14:paraId="36E87322" w14:textId="77777777" w:rsidR="00E5005B" w:rsidRPr="00E5005B" w:rsidRDefault="00E5005B" w:rsidP="00044DCE">
            <w:pPr>
              <w:pStyle w:val="Heading1"/>
              <w:spacing w:before="0" w:after="0"/>
              <w:rPr>
                <w:rFonts w:ascii="Arial" w:hAnsi="Arial" w:cs="Arial"/>
                <w:b w:val="0"/>
                <w:sz w:val="20"/>
                <w:szCs w:val="20"/>
                <w:u w:val="single"/>
                <w:lang w:val="en-US" w:eastAsia="en-US"/>
              </w:rPr>
            </w:pPr>
            <w:r w:rsidRPr="00E5005B">
              <w:rPr>
                <w:rFonts w:ascii="Arial" w:hAnsi="Arial" w:cs="Arial"/>
                <w:b w:val="0"/>
                <w:sz w:val="20"/>
                <w:szCs w:val="20"/>
                <w:lang w:val="en-US" w:eastAsia="en-US"/>
              </w:rPr>
              <w:t xml:space="preserve">E: </w:t>
            </w:r>
            <w:hyperlink r:id="rId24" w:history="1">
              <w:r w:rsidRPr="00E5005B">
                <w:rPr>
                  <w:rStyle w:val="Hyperlink"/>
                  <w:rFonts w:ascii="Arial" w:eastAsia="Calibri" w:hAnsi="Arial" w:cs="Arial"/>
                  <w:b w:val="0"/>
                  <w:sz w:val="20"/>
                  <w:szCs w:val="20"/>
                  <w:lang w:val="en-US" w:eastAsia="en-US"/>
                </w:rPr>
                <w:t>alisa.padavano-deveau@state.ma.us</w:t>
              </w:r>
            </w:hyperlink>
          </w:p>
        </w:tc>
      </w:tr>
    </w:tbl>
    <w:p w14:paraId="1D92E525" w14:textId="0ECCA8A8" w:rsidR="00E5005B" w:rsidRDefault="00E5005B">
      <w:pPr>
        <w:rPr>
          <w:rFonts w:ascii="Arial" w:hAnsi="Arial" w:cs="Arial"/>
          <w:sz w:val="20"/>
          <w:szCs w:val="20"/>
          <w:lang w:eastAsia="x-none"/>
        </w:rPr>
      </w:pPr>
    </w:p>
    <w:p w14:paraId="276D740A" w14:textId="77777777" w:rsidR="00CB7435" w:rsidRDefault="00CB7435">
      <w:pPr>
        <w:rPr>
          <w:rFonts w:ascii="Arial" w:hAnsi="Arial" w:cs="Arial"/>
          <w:sz w:val="20"/>
          <w:szCs w:val="20"/>
          <w:lang w:eastAsia="x-none"/>
        </w:rPr>
      </w:pPr>
    </w:p>
    <w:p w14:paraId="5EE05FA5" w14:textId="77777777" w:rsidR="000B469E" w:rsidRDefault="000B469E">
      <w:pPr>
        <w:rPr>
          <w:rFonts w:ascii="Arial" w:hAnsi="Arial" w:cs="Arial"/>
          <w:sz w:val="20"/>
          <w:szCs w:val="20"/>
          <w:lang w:eastAsia="x-none"/>
        </w:rPr>
      </w:pPr>
    </w:p>
    <w:p w14:paraId="60C225C4" w14:textId="77777777" w:rsidR="000B469E" w:rsidRDefault="000B469E">
      <w:pPr>
        <w:rPr>
          <w:rFonts w:ascii="Arial" w:hAnsi="Arial" w:cs="Arial"/>
          <w:sz w:val="20"/>
          <w:szCs w:val="20"/>
          <w:lang w:eastAsia="x-none"/>
        </w:rPr>
      </w:pPr>
    </w:p>
    <w:p w14:paraId="132FAE77" w14:textId="77777777" w:rsidR="000B469E" w:rsidRDefault="000B469E">
      <w:pPr>
        <w:rPr>
          <w:rFonts w:ascii="Arial" w:hAnsi="Arial" w:cs="Arial"/>
          <w:sz w:val="20"/>
          <w:szCs w:val="20"/>
          <w:lang w:eastAsia="x-none"/>
        </w:rPr>
      </w:pPr>
    </w:p>
    <w:p w14:paraId="73972F02" w14:textId="77777777" w:rsidR="000B469E" w:rsidRDefault="000B469E">
      <w:pPr>
        <w:rPr>
          <w:rFonts w:ascii="Arial" w:hAnsi="Arial" w:cs="Arial"/>
          <w:sz w:val="20"/>
          <w:szCs w:val="20"/>
          <w:lang w:eastAsia="x-none"/>
        </w:rPr>
      </w:pPr>
    </w:p>
    <w:p w14:paraId="1BFF6A76" w14:textId="77777777" w:rsidR="00CB7435" w:rsidRDefault="00CB7435">
      <w:pPr>
        <w:rPr>
          <w:rFonts w:ascii="Arial" w:hAnsi="Arial" w:cs="Arial"/>
          <w:sz w:val="20"/>
          <w:szCs w:val="20"/>
          <w:lang w:eastAsia="x-none"/>
        </w:rPr>
      </w:pPr>
    </w:p>
    <w:sectPr w:rsidR="00CB7435" w:rsidSect="00CB7435">
      <w:headerReference w:type="even" r:id="rId25"/>
      <w:headerReference w:type="default" r:id="rId26"/>
      <w:footerReference w:type="default" r:id="rId27"/>
      <w:headerReference w:type="first" r:id="rId2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2C745" w14:textId="77777777" w:rsidR="00494656" w:rsidRDefault="00494656">
      <w:r>
        <w:separator/>
      </w:r>
    </w:p>
  </w:endnote>
  <w:endnote w:type="continuationSeparator" w:id="0">
    <w:p w14:paraId="77B3AA74" w14:textId="77777777" w:rsidR="00494656" w:rsidRDefault="0049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08B52" w14:textId="77777777" w:rsidR="00494656" w:rsidRDefault="00494656">
    <w:pPr>
      <w:pStyle w:val="Footer"/>
    </w:pPr>
  </w:p>
  <w:p w14:paraId="09ED7EE4" w14:textId="2882E572" w:rsidR="00494656" w:rsidRPr="005D2706" w:rsidRDefault="00494656" w:rsidP="005D2706">
    <w:pPr>
      <w:pStyle w:val="Footer"/>
      <w:pBdr>
        <w:top w:val="single" w:sz="4" w:space="5" w:color="auto"/>
      </w:pBdr>
      <w:rPr>
        <w:rFonts w:ascii="Arial" w:hAnsi="Arial" w:cs="Arial"/>
        <w:b/>
      </w:rPr>
    </w:pPr>
    <w:r w:rsidRPr="005D2706">
      <w:rPr>
        <w:rFonts w:ascii="Arial" w:hAnsi="Arial" w:cs="Arial"/>
        <w:b/>
      </w:rPr>
      <w:t>FY1</w:t>
    </w:r>
    <w:r w:rsidR="006E3C4A">
      <w:rPr>
        <w:rFonts w:ascii="Arial" w:hAnsi="Arial" w:cs="Arial"/>
        <w:b/>
        <w:lang w:val="en-US"/>
      </w:rPr>
      <w:t>9</w:t>
    </w:r>
    <w:r w:rsidRPr="005D2706">
      <w:rPr>
        <w:rFonts w:ascii="Arial" w:hAnsi="Arial" w:cs="Arial"/>
        <w:b/>
      </w:rPr>
      <w:t xml:space="preserve"> Bridging the Opportunity Gap Request for Proposals  |  Commonwealth Corporation</w:t>
    </w:r>
    <w:r w:rsidRPr="005D2706">
      <w:rPr>
        <w:rFonts w:ascii="Arial" w:hAnsi="Arial" w:cs="Arial"/>
        <w:b/>
      </w:rPr>
      <w:tab/>
      <w:t xml:space="preserve">Page </w:t>
    </w:r>
    <w:r w:rsidRPr="005D2706">
      <w:rPr>
        <w:rStyle w:val="PageNumber"/>
        <w:rFonts w:ascii="Arial" w:hAnsi="Arial" w:cs="Arial"/>
        <w:b/>
      </w:rPr>
      <w:fldChar w:fldCharType="begin"/>
    </w:r>
    <w:r w:rsidRPr="005D2706">
      <w:rPr>
        <w:rStyle w:val="PageNumber"/>
        <w:rFonts w:ascii="Arial" w:hAnsi="Arial" w:cs="Arial"/>
        <w:b/>
      </w:rPr>
      <w:instrText xml:space="preserve"> PAGE </w:instrText>
    </w:r>
    <w:r w:rsidRPr="005D2706">
      <w:rPr>
        <w:rStyle w:val="PageNumber"/>
        <w:rFonts w:ascii="Arial" w:hAnsi="Arial" w:cs="Arial"/>
        <w:b/>
      </w:rPr>
      <w:fldChar w:fldCharType="separate"/>
    </w:r>
    <w:r w:rsidR="00A80E23">
      <w:rPr>
        <w:rStyle w:val="PageNumber"/>
        <w:rFonts w:ascii="Arial" w:hAnsi="Arial" w:cs="Arial"/>
        <w:b/>
        <w:noProof/>
      </w:rPr>
      <w:t>11</w:t>
    </w:r>
    <w:r w:rsidRPr="005D2706">
      <w:rPr>
        <w:rStyle w:val="PageNumbe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4FCDF" w14:textId="77777777" w:rsidR="00494656" w:rsidRDefault="00494656">
      <w:r>
        <w:separator/>
      </w:r>
    </w:p>
  </w:footnote>
  <w:footnote w:type="continuationSeparator" w:id="0">
    <w:p w14:paraId="27911C63" w14:textId="77777777" w:rsidR="00494656" w:rsidRDefault="00494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10C67" w14:textId="77777777" w:rsidR="00494656" w:rsidRDefault="00494656">
    <w:pPr>
      <w:pStyle w:val="Header"/>
    </w:pPr>
  </w:p>
  <w:p w14:paraId="7C15B5F6" w14:textId="77777777" w:rsidR="00494656" w:rsidRDefault="004946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F0520" w14:textId="77777777" w:rsidR="00494656" w:rsidRDefault="004946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86D29" w14:textId="77777777" w:rsidR="00494656" w:rsidRDefault="004946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5CC71" w14:textId="77777777" w:rsidR="00494656" w:rsidRDefault="004946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003FAF"/>
    <w:multiLevelType w:val="hybridMultilevel"/>
    <w:tmpl w:val="9FA0367A"/>
    <w:lvl w:ilvl="0" w:tplc="04090015">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AD5D56"/>
    <w:multiLevelType w:val="hybridMultilevel"/>
    <w:tmpl w:val="CD026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467"/>
    <w:rsid w:val="00000895"/>
    <w:rsid w:val="000052F5"/>
    <w:rsid w:val="000111B9"/>
    <w:rsid w:val="00011C42"/>
    <w:rsid w:val="00012895"/>
    <w:rsid w:val="00012CED"/>
    <w:rsid w:val="00013220"/>
    <w:rsid w:val="00015471"/>
    <w:rsid w:val="00015CC5"/>
    <w:rsid w:val="000161F8"/>
    <w:rsid w:val="00021381"/>
    <w:rsid w:val="00027D88"/>
    <w:rsid w:val="00036064"/>
    <w:rsid w:val="00044DCE"/>
    <w:rsid w:val="000451B2"/>
    <w:rsid w:val="00054383"/>
    <w:rsid w:val="000572E4"/>
    <w:rsid w:val="00061BFF"/>
    <w:rsid w:val="000650E6"/>
    <w:rsid w:val="0007057F"/>
    <w:rsid w:val="00070CA3"/>
    <w:rsid w:val="000760CA"/>
    <w:rsid w:val="000818D6"/>
    <w:rsid w:val="00085153"/>
    <w:rsid w:val="00085C7F"/>
    <w:rsid w:val="00097A0F"/>
    <w:rsid w:val="000A1D8F"/>
    <w:rsid w:val="000A5D3B"/>
    <w:rsid w:val="000B15A0"/>
    <w:rsid w:val="000B203F"/>
    <w:rsid w:val="000B469E"/>
    <w:rsid w:val="000B5F85"/>
    <w:rsid w:val="000B6130"/>
    <w:rsid w:val="000C3FDE"/>
    <w:rsid w:val="000C546E"/>
    <w:rsid w:val="000C7523"/>
    <w:rsid w:val="000D03A5"/>
    <w:rsid w:val="000D7B62"/>
    <w:rsid w:val="000E1C03"/>
    <w:rsid w:val="000E2514"/>
    <w:rsid w:val="000E2B9F"/>
    <w:rsid w:val="000E5C2A"/>
    <w:rsid w:val="000E6350"/>
    <w:rsid w:val="000F0534"/>
    <w:rsid w:val="000F107D"/>
    <w:rsid w:val="00104023"/>
    <w:rsid w:val="0011065D"/>
    <w:rsid w:val="001140A5"/>
    <w:rsid w:val="0011643F"/>
    <w:rsid w:val="001203F0"/>
    <w:rsid w:val="0012432B"/>
    <w:rsid w:val="00125E27"/>
    <w:rsid w:val="001345DC"/>
    <w:rsid w:val="0013519B"/>
    <w:rsid w:val="001403D4"/>
    <w:rsid w:val="0014227D"/>
    <w:rsid w:val="00144672"/>
    <w:rsid w:val="0014580E"/>
    <w:rsid w:val="00145B47"/>
    <w:rsid w:val="001477A2"/>
    <w:rsid w:val="00152BB5"/>
    <w:rsid w:val="00152D86"/>
    <w:rsid w:val="00153EBB"/>
    <w:rsid w:val="00154651"/>
    <w:rsid w:val="00155934"/>
    <w:rsid w:val="0015750E"/>
    <w:rsid w:val="00165B8A"/>
    <w:rsid w:val="001678E2"/>
    <w:rsid w:val="00170DE0"/>
    <w:rsid w:val="00173DF1"/>
    <w:rsid w:val="00183865"/>
    <w:rsid w:val="001910F7"/>
    <w:rsid w:val="001936DD"/>
    <w:rsid w:val="00197000"/>
    <w:rsid w:val="001A37E6"/>
    <w:rsid w:val="001A4423"/>
    <w:rsid w:val="001A502D"/>
    <w:rsid w:val="001A70FC"/>
    <w:rsid w:val="001B4740"/>
    <w:rsid w:val="001C1FB0"/>
    <w:rsid w:val="001C3259"/>
    <w:rsid w:val="001C45E3"/>
    <w:rsid w:val="001C7793"/>
    <w:rsid w:val="001D2F22"/>
    <w:rsid w:val="001D411B"/>
    <w:rsid w:val="001D4B25"/>
    <w:rsid w:val="001F0FA7"/>
    <w:rsid w:val="001F6C8A"/>
    <w:rsid w:val="00201BD1"/>
    <w:rsid w:val="00205784"/>
    <w:rsid w:val="0021397F"/>
    <w:rsid w:val="00214A06"/>
    <w:rsid w:val="00214C42"/>
    <w:rsid w:val="002171BC"/>
    <w:rsid w:val="00220B54"/>
    <w:rsid w:val="00221BDC"/>
    <w:rsid w:val="002224CC"/>
    <w:rsid w:val="00224C3E"/>
    <w:rsid w:val="002301E1"/>
    <w:rsid w:val="0023176B"/>
    <w:rsid w:val="00231D95"/>
    <w:rsid w:val="00235314"/>
    <w:rsid w:val="002370A4"/>
    <w:rsid w:val="00240CFD"/>
    <w:rsid w:val="00251D74"/>
    <w:rsid w:val="00267A26"/>
    <w:rsid w:val="00272E0E"/>
    <w:rsid w:val="0027696E"/>
    <w:rsid w:val="002813A8"/>
    <w:rsid w:val="00281485"/>
    <w:rsid w:val="00285623"/>
    <w:rsid w:val="002905EC"/>
    <w:rsid w:val="002A25D5"/>
    <w:rsid w:val="002A2995"/>
    <w:rsid w:val="002A390C"/>
    <w:rsid w:val="002A5DE6"/>
    <w:rsid w:val="002A6088"/>
    <w:rsid w:val="002A7DC7"/>
    <w:rsid w:val="002B1ACD"/>
    <w:rsid w:val="002B2100"/>
    <w:rsid w:val="002B38DD"/>
    <w:rsid w:val="002B42DC"/>
    <w:rsid w:val="002B53A0"/>
    <w:rsid w:val="002B5EC4"/>
    <w:rsid w:val="002B623F"/>
    <w:rsid w:val="002B6307"/>
    <w:rsid w:val="002C0870"/>
    <w:rsid w:val="002C460F"/>
    <w:rsid w:val="002C5768"/>
    <w:rsid w:val="002C6FFD"/>
    <w:rsid w:val="002D0A7A"/>
    <w:rsid w:val="002D62DB"/>
    <w:rsid w:val="002E39D3"/>
    <w:rsid w:val="002E7E3B"/>
    <w:rsid w:val="002F15A2"/>
    <w:rsid w:val="002F1F59"/>
    <w:rsid w:val="002F263E"/>
    <w:rsid w:val="002F2E2F"/>
    <w:rsid w:val="002F6A80"/>
    <w:rsid w:val="003028FA"/>
    <w:rsid w:val="00307885"/>
    <w:rsid w:val="00315086"/>
    <w:rsid w:val="0031624F"/>
    <w:rsid w:val="003175C9"/>
    <w:rsid w:val="00324A23"/>
    <w:rsid w:val="00325F19"/>
    <w:rsid w:val="0033094C"/>
    <w:rsid w:val="00330C05"/>
    <w:rsid w:val="00331D77"/>
    <w:rsid w:val="00333F24"/>
    <w:rsid w:val="00337281"/>
    <w:rsid w:val="0034072C"/>
    <w:rsid w:val="003474BE"/>
    <w:rsid w:val="00351A92"/>
    <w:rsid w:val="00356CBC"/>
    <w:rsid w:val="003573F0"/>
    <w:rsid w:val="00361161"/>
    <w:rsid w:val="0036126F"/>
    <w:rsid w:val="00361A1D"/>
    <w:rsid w:val="00361AD5"/>
    <w:rsid w:val="00364A03"/>
    <w:rsid w:val="00365735"/>
    <w:rsid w:val="00367458"/>
    <w:rsid w:val="00377734"/>
    <w:rsid w:val="0038504A"/>
    <w:rsid w:val="00397FD6"/>
    <w:rsid w:val="003A044D"/>
    <w:rsid w:val="003A17C2"/>
    <w:rsid w:val="003A687E"/>
    <w:rsid w:val="003B00FA"/>
    <w:rsid w:val="003B211A"/>
    <w:rsid w:val="003B2DA0"/>
    <w:rsid w:val="003B32BC"/>
    <w:rsid w:val="003B516B"/>
    <w:rsid w:val="003C535E"/>
    <w:rsid w:val="003C7E10"/>
    <w:rsid w:val="003D78E6"/>
    <w:rsid w:val="003E0C11"/>
    <w:rsid w:val="003E1EA7"/>
    <w:rsid w:val="003E3B83"/>
    <w:rsid w:val="003E3C57"/>
    <w:rsid w:val="003E3DDC"/>
    <w:rsid w:val="003E544A"/>
    <w:rsid w:val="003F3629"/>
    <w:rsid w:val="003F4A0F"/>
    <w:rsid w:val="003F63A6"/>
    <w:rsid w:val="003F6D4C"/>
    <w:rsid w:val="00402091"/>
    <w:rsid w:val="004021A2"/>
    <w:rsid w:val="004048EB"/>
    <w:rsid w:val="00417DD9"/>
    <w:rsid w:val="00417FED"/>
    <w:rsid w:val="00423F34"/>
    <w:rsid w:val="00427809"/>
    <w:rsid w:val="00430CAF"/>
    <w:rsid w:val="004339BF"/>
    <w:rsid w:val="00435C7B"/>
    <w:rsid w:val="004502E7"/>
    <w:rsid w:val="00453B21"/>
    <w:rsid w:val="00454A94"/>
    <w:rsid w:val="004550DE"/>
    <w:rsid w:val="00461125"/>
    <w:rsid w:val="00465A81"/>
    <w:rsid w:val="00466F6C"/>
    <w:rsid w:val="00472A04"/>
    <w:rsid w:val="0047318D"/>
    <w:rsid w:val="004803A2"/>
    <w:rsid w:val="0048272A"/>
    <w:rsid w:val="004829CC"/>
    <w:rsid w:val="00484AAF"/>
    <w:rsid w:val="00486A26"/>
    <w:rsid w:val="004910B8"/>
    <w:rsid w:val="004923F8"/>
    <w:rsid w:val="00493E7D"/>
    <w:rsid w:val="00494656"/>
    <w:rsid w:val="004A0B30"/>
    <w:rsid w:val="004A149E"/>
    <w:rsid w:val="004A756D"/>
    <w:rsid w:val="004B1A87"/>
    <w:rsid w:val="004B4DC8"/>
    <w:rsid w:val="004B765E"/>
    <w:rsid w:val="004C322B"/>
    <w:rsid w:val="004C7375"/>
    <w:rsid w:val="004D402C"/>
    <w:rsid w:val="004E1E67"/>
    <w:rsid w:val="004E3C2D"/>
    <w:rsid w:val="004E5F45"/>
    <w:rsid w:val="004E68F8"/>
    <w:rsid w:val="004F4C87"/>
    <w:rsid w:val="004F5AE6"/>
    <w:rsid w:val="004F6196"/>
    <w:rsid w:val="00500390"/>
    <w:rsid w:val="0050586C"/>
    <w:rsid w:val="00507876"/>
    <w:rsid w:val="005107C9"/>
    <w:rsid w:val="00511EAB"/>
    <w:rsid w:val="00516600"/>
    <w:rsid w:val="00520FD8"/>
    <w:rsid w:val="00523ABC"/>
    <w:rsid w:val="00526667"/>
    <w:rsid w:val="0052671A"/>
    <w:rsid w:val="005309FB"/>
    <w:rsid w:val="005312BE"/>
    <w:rsid w:val="005358C2"/>
    <w:rsid w:val="00540936"/>
    <w:rsid w:val="00543DED"/>
    <w:rsid w:val="00550EF0"/>
    <w:rsid w:val="0055163A"/>
    <w:rsid w:val="0055174B"/>
    <w:rsid w:val="00561ECF"/>
    <w:rsid w:val="005629E9"/>
    <w:rsid w:val="00562B71"/>
    <w:rsid w:val="00565A7D"/>
    <w:rsid w:val="005710D4"/>
    <w:rsid w:val="00571505"/>
    <w:rsid w:val="00571F10"/>
    <w:rsid w:val="005740BA"/>
    <w:rsid w:val="00574995"/>
    <w:rsid w:val="005773B3"/>
    <w:rsid w:val="005823CF"/>
    <w:rsid w:val="00584E12"/>
    <w:rsid w:val="00590BC6"/>
    <w:rsid w:val="00592B51"/>
    <w:rsid w:val="00592FAC"/>
    <w:rsid w:val="00594A3E"/>
    <w:rsid w:val="0059528A"/>
    <w:rsid w:val="005A4E11"/>
    <w:rsid w:val="005C2FE6"/>
    <w:rsid w:val="005C30F5"/>
    <w:rsid w:val="005C3384"/>
    <w:rsid w:val="005C5C97"/>
    <w:rsid w:val="005C5F21"/>
    <w:rsid w:val="005D2706"/>
    <w:rsid w:val="005D5433"/>
    <w:rsid w:val="005D6A7A"/>
    <w:rsid w:val="005D7FF5"/>
    <w:rsid w:val="005E1D02"/>
    <w:rsid w:val="005E1F47"/>
    <w:rsid w:val="005E5CDF"/>
    <w:rsid w:val="005F0C73"/>
    <w:rsid w:val="005F6F6B"/>
    <w:rsid w:val="00600A47"/>
    <w:rsid w:val="00600ADE"/>
    <w:rsid w:val="0060266C"/>
    <w:rsid w:val="00604218"/>
    <w:rsid w:val="006067F2"/>
    <w:rsid w:val="00610766"/>
    <w:rsid w:val="006118EA"/>
    <w:rsid w:val="00613911"/>
    <w:rsid w:val="0061491E"/>
    <w:rsid w:val="00617BC8"/>
    <w:rsid w:val="00621737"/>
    <w:rsid w:val="0062175F"/>
    <w:rsid w:val="0062276B"/>
    <w:rsid w:val="00622787"/>
    <w:rsid w:val="006260FB"/>
    <w:rsid w:val="00641140"/>
    <w:rsid w:val="006463F0"/>
    <w:rsid w:val="0064702E"/>
    <w:rsid w:val="006477BA"/>
    <w:rsid w:val="0065127B"/>
    <w:rsid w:val="00651C5F"/>
    <w:rsid w:val="0066267F"/>
    <w:rsid w:val="00666FF4"/>
    <w:rsid w:val="00670EF5"/>
    <w:rsid w:val="006725F1"/>
    <w:rsid w:val="0067260D"/>
    <w:rsid w:val="00674CF8"/>
    <w:rsid w:val="006803D8"/>
    <w:rsid w:val="00681649"/>
    <w:rsid w:val="00681FEC"/>
    <w:rsid w:val="00682B5D"/>
    <w:rsid w:val="00685829"/>
    <w:rsid w:val="006865A9"/>
    <w:rsid w:val="0069156B"/>
    <w:rsid w:val="00693464"/>
    <w:rsid w:val="006A1C73"/>
    <w:rsid w:val="006A3470"/>
    <w:rsid w:val="006A64BB"/>
    <w:rsid w:val="006B0F0B"/>
    <w:rsid w:val="006B3357"/>
    <w:rsid w:val="006B558C"/>
    <w:rsid w:val="006B5A23"/>
    <w:rsid w:val="006C3757"/>
    <w:rsid w:val="006C7B5B"/>
    <w:rsid w:val="006D0DBE"/>
    <w:rsid w:val="006D0F4D"/>
    <w:rsid w:val="006D23AB"/>
    <w:rsid w:val="006E38DA"/>
    <w:rsid w:val="006E3C4A"/>
    <w:rsid w:val="006E7124"/>
    <w:rsid w:val="006F1828"/>
    <w:rsid w:val="006F2E71"/>
    <w:rsid w:val="006F415F"/>
    <w:rsid w:val="006F41E3"/>
    <w:rsid w:val="006F51CC"/>
    <w:rsid w:val="006F64CC"/>
    <w:rsid w:val="006F6BED"/>
    <w:rsid w:val="006F73B9"/>
    <w:rsid w:val="006F7442"/>
    <w:rsid w:val="00700750"/>
    <w:rsid w:val="0070140D"/>
    <w:rsid w:val="007174BE"/>
    <w:rsid w:val="007215B2"/>
    <w:rsid w:val="00721FDB"/>
    <w:rsid w:val="007254BA"/>
    <w:rsid w:val="00731546"/>
    <w:rsid w:val="00733464"/>
    <w:rsid w:val="007374CF"/>
    <w:rsid w:val="00742914"/>
    <w:rsid w:val="00743747"/>
    <w:rsid w:val="00745F83"/>
    <w:rsid w:val="00746777"/>
    <w:rsid w:val="00754BFD"/>
    <w:rsid w:val="00754E28"/>
    <w:rsid w:val="00754F79"/>
    <w:rsid w:val="00756A58"/>
    <w:rsid w:val="00756AB1"/>
    <w:rsid w:val="00760DCA"/>
    <w:rsid w:val="00766853"/>
    <w:rsid w:val="0076693F"/>
    <w:rsid w:val="00770863"/>
    <w:rsid w:val="007772F6"/>
    <w:rsid w:val="007830C4"/>
    <w:rsid w:val="00792D70"/>
    <w:rsid w:val="007945E3"/>
    <w:rsid w:val="007973BC"/>
    <w:rsid w:val="007978DF"/>
    <w:rsid w:val="007A24BB"/>
    <w:rsid w:val="007A3B98"/>
    <w:rsid w:val="007A4103"/>
    <w:rsid w:val="007A5AB4"/>
    <w:rsid w:val="007A5E51"/>
    <w:rsid w:val="007B51F8"/>
    <w:rsid w:val="007C31A4"/>
    <w:rsid w:val="007C4A2D"/>
    <w:rsid w:val="007C57C5"/>
    <w:rsid w:val="007C73DC"/>
    <w:rsid w:val="007C76A4"/>
    <w:rsid w:val="007C7919"/>
    <w:rsid w:val="007E083D"/>
    <w:rsid w:val="007E4BBF"/>
    <w:rsid w:val="007E5176"/>
    <w:rsid w:val="007F047E"/>
    <w:rsid w:val="007F17F1"/>
    <w:rsid w:val="007F71C8"/>
    <w:rsid w:val="00800FDB"/>
    <w:rsid w:val="008024DC"/>
    <w:rsid w:val="00804AC5"/>
    <w:rsid w:val="00804DF0"/>
    <w:rsid w:val="00806E3E"/>
    <w:rsid w:val="008100B1"/>
    <w:rsid w:val="00811A50"/>
    <w:rsid w:val="00820EFC"/>
    <w:rsid w:val="008220A2"/>
    <w:rsid w:val="00830F35"/>
    <w:rsid w:val="0083361E"/>
    <w:rsid w:val="00834198"/>
    <w:rsid w:val="008348DB"/>
    <w:rsid w:val="00842F6B"/>
    <w:rsid w:val="008447BD"/>
    <w:rsid w:val="0084556B"/>
    <w:rsid w:val="0084731F"/>
    <w:rsid w:val="00854D5D"/>
    <w:rsid w:val="00855701"/>
    <w:rsid w:val="00863890"/>
    <w:rsid w:val="00867846"/>
    <w:rsid w:val="00870D8A"/>
    <w:rsid w:val="008714F1"/>
    <w:rsid w:val="00873EA7"/>
    <w:rsid w:val="00876AB6"/>
    <w:rsid w:val="008771FB"/>
    <w:rsid w:val="008846A5"/>
    <w:rsid w:val="00885DB7"/>
    <w:rsid w:val="0089485E"/>
    <w:rsid w:val="00895E9B"/>
    <w:rsid w:val="00895EB5"/>
    <w:rsid w:val="008A3FEE"/>
    <w:rsid w:val="008A68E0"/>
    <w:rsid w:val="008B1D56"/>
    <w:rsid w:val="008C3AD0"/>
    <w:rsid w:val="008D447B"/>
    <w:rsid w:val="008D4D77"/>
    <w:rsid w:val="008E0414"/>
    <w:rsid w:val="008E1A2B"/>
    <w:rsid w:val="008E6144"/>
    <w:rsid w:val="008E67D5"/>
    <w:rsid w:val="008E794D"/>
    <w:rsid w:val="008F2467"/>
    <w:rsid w:val="008F2D70"/>
    <w:rsid w:val="008F7D51"/>
    <w:rsid w:val="00903F5B"/>
    <w:rsid w:val="00903FD0"/>
    <w:rsid w:val="00906445"/>
    <w:rsid w:val="0091141D"/>
    <w:rsid w:val="00914F8E"/>
    <w:rsid w:val="00923872"/>
    <w:rsid w:val="00923AB9"/>
    <w:rsid w:val="009270A1"/>
    <w:rsid w:val="00933C66"/>
    <w:rsid w:val="00933D49"/>
    <w:rsid w:val="00940153"/>
    <w:rsid w:val="00941FAA"/>
    <w:rsid w:val="00944C8D"/>
    <w:rsid w:val="00944D72"/>
    <w:rsid w:val="00944E50"/>
    <w:rsid w:val="009466BF"/>
    <w:rsid w:val="00952314"/>
    <w:rsid w:val="00953E10"/>
    <w:rsid w:val="0095565A"/>
    <w:rsid w:val="00960ABE"/>
    <w:rsid w:val="00963353"/>
    <w:rsid w:val="009646D0"/>
    <w:rsid w:val="00964901"/>
    <w:rsid w:val="009660E4"/>
    <w:rsid w:val="00966DA7"/>
    <w:rsid w:val="00972693"/>
    <w:rsid w:val="00973AAD"/>
    <w:rsid w:val="00980E3B"/>
    <w:rsid w:val="00981308"/>
    <w:rsid w:val="00983DA5"/>
    <w:rsid w:val="00993D38"/>
    <w:rsid w:val="0099403B"/>
    <w:rsid w:val="00996400"/>
    <w:rsid w:val="009A07DD"/>
    <w:rsid w:val="009A1B90"/>
    <w:rsid w:val="009A20E7"/>
    <w:rsid w:val="009B5FD3"/>
    <w:rsid w:val="009C10DD"/>
    <w:rsid w:val="009D10EB"/>
    <w:rsid w:val="009D2D1A"/>
    <w:rsid w:val="009D4A64"/>
    <w:rsid w:val="009E1005"/>
    <w:rsid w:val="009E3024"/>
    <w:rsid w:val="009E3EDA"/>
    <w:rsid w:val="009E7077"/>
    <w:rsid w:val="009E71B4"/>
    <w:rsid w:val="009F023D"/>
    <w:rsid w:val="009F0317"/>
    <w:rsid w:val="009F73BB"/>
    <w:rsid w:val="009F77AE"/>
    <w:rsid w:val="00A0160B"/>
    <w:rsid w:val="00A01EF2"/>
    <w:rsid w:val="00A032CE"/>
    <w:rsid w:val="00A0400B"/>
    <w:rsid w:val="00A0574B"/>
    <w:rsid w:val="00A06FEF"/>
    <w:rsid w:val="00A07B68"/>
    <w:rsid w:val="00A1078D"/>
    <w:rsid w:val="00A12121"/>
    <w:rsid w:val="00A1438C"/>
    <w:rsid w:val="00A22280"/>
    <w:rsid w:val="00A2409D"/>
    <w:rsid w:val="00A25E1E"/>
    <w:rsid w:val="00A260DA"/>
    <w:rsid w:val="00A3151D"/>
    <w:rsid w:val="00A32544"/>
    <w:rsid w:val="00A33001"/>
    <w:rsid w:val="00A3407A"/>
    <w:rsid w:val="00A34E87"/>
    <w:rsid w:val="00A46E33"/>
    <w:rsid w:val="00A504F4"/>
    <w:rsid w:val="00A51193"/>
    <w:rsid w:val="00A53B9A"/>
    <w:rsid w:val="00A64921"/>
    <w:rsid w:val="00A64DFE"/>
    <w:rsid w:val="00A651FA"/>
    <w:rsid w:val="00A65326"/>
    <w:rsid w:val="00A65554"/>
    <w:rsid w:val="00A659C9"/>
    <w:rsid w:val="00A661C8"/>
    <w:rsid w:val="00A669D0"/>
    <w:rsid w:val="00A70158"/>
    <w:rsid w:val="00A72087"/>
    <w:rsid w:val="00A744D8"/>
    <w:rsid w:val="00A760D9"/>
    <w:rsid w:val="00A77EF0"/>
    <w:rsid w:val="00A80E23"/>
    <w:rsid w:val="00A85BCD"/>
    <w:rsid w:val="00A85FDA"/>
    <w:rsid w:val="00A87041"/>
    <w:rsid w:val="00A91C73"/>
    <w:rsid w:val="00A95A61"/>
    <w:rsid w:val="00A97B80"/>
    <w:rsid w:val="00AA14C3"/>
    <w:rsid w:val="00AA159A"/>
    <w:rsid w:val="00AA6145"/>
    <w:rsid w:val="00AB242C"/>
    <w:rsid w:val="00AB37D0"/>
    <w:rsid w:val="00AB3F95"/>
    <w:rsid w:val="00AB6CCC"/>
    <w:rsid w:val="00AB79F2"/>
    <w:rsid w:val="00AC294F"/>
    <w:rsid w:val="00AC2A8C"/>
    <w:rsid w:val="00AC7385"/>
    <w:rsid w:val="00AC79DE"/>
    <w:rsid w:val="00AD04FF"/>
    <w:rsid w:val="00AD1324"/>
    <w:rsid w:val="00AD1C54"/>
    <w:rsid w:val="00AD1D08"/>
    <w:rsid w:val="00AD271D"/>
    <w:rsid w:val="00AD3B25"/>
    <w:rsid w:val="00AD4BA5"/>
    <w:rsid w:val="00AD4CEB"/>
    <w:rsid w:val="00AD7EFD"/>
    <w:rsid w:val="00AE41E4"/>
    <w:rsid w:val="00AE4FEF"/>
    <w:rsid w:val="00AF2854"/>
    <w:rsid w:val="00AF574F"/>
    <w:rsid w:val="00B02428"/>
    <w:rsid w:val="00B03405"/>
    <w:rsid w:val="00B0545B"/>
    <w:rsid w:val="00B0550B"/>
    <w:rsid w:val="00B23939"/>
    <w:rsid w:val="00B2599C"/>
    <w:rsid w:val="00B25C54"/>
    <w:rsid w:val="00B2660E"/>
    <w:rsid w:val="00B272E8"/>
    <w:rsid w:val="00B302DB"/>
    <w:rsid w:val="00B414C4"/>
    <w:rsid w:val="00B42D2C"/>
    <w:rsid w:val="00B430B2"/>
    <w:rsid w:val="00B47F27"/>
    <w:rsid w:val="00B50CE9"/>
    <w:rsid w:val="00B518BF"/>
    <w:rsid w:val="00B51ACD"/>
    <w:rsid w:val="00B56D45"/>
    <w:rsid w:val="00B625DA"/>
    <w:rsid w:val="00B665F9"/>
    <w:rsid w:val="00B67005"/>
    <w:rsid w:val="00B74C82"/>
    <w:rsid w:val="00B767BC"/>
    <w:rsid w:val="00B833C6"/>
    <w:rsid w:val="00B84670"/>
    <w:rsid w:val="00B8594E"/>
    <w:rsid w:val="00B87937"/>
    <w:rsid w:val="00B9040E"/>
    <w:rsid w:val="00B908D2"/>
    <w:rsid w:val="00B9107B"/>
    <w:rsid w:val="00B9561A"/>
    <w:rsid w:val="00B960EC"/>
    <w:rsid w:val="00B97CD8"/>
    <w:rsid w:val="00BA033C"/>
    <w:rsid w:val="00BA3421"/>
    <w:rsid w:val="00BA40DC"/>
    <w:rsid w:val="00BA772A"/>
    <w:rsid w:val="00BB0906"/>
    <w:rsid w:val="00BB3577"/>
    <w:rsid w:val="00BB5B1F"/>
    <w:rsid w:val="00BC3879"/>
    <w:rsid w:val="00BC7A44"/>
    <w:rsid w:val="00BD3E2E"/>
    <w:rsid w:val="00BD66AC"/>
    <w:rsid w:val="00BE0427"/>
    <w:rsid w:val="00BE096D"/>
    <w:rsid w:val="00BE1057"/>
    <w:rsid w:val="00BE11C5"/>
    <w:rsid w:val="00BE198F"/>
    <w:rsid w:val="00BE5633"/>
    <w:rsid w:val="00BE672C"/>
    <w:rsid w:val="00BF3F83"/>
    <w:rsid w:val="00BF63FD"/>
    <w:rsid w:val="00C0387C"/>
    <w:rsid w:val="00C044B3"/>
    <w:rsid w:val="00C17907"/>
    <w:rsid w:val="00C20328"/>
    <w:rsid w:val="00C20BC9"/>
    <w:rsid w:val="00C20D5C"/>
    <w:rsid w:val="00C21AFC"/>
    <w:rsid w:val="00C22255"/>
    <w:rsid w:val="00C222BA"/>
    <w:rsid w:val="00C243A4"/>
    <w:rsid w:val="00C259B8"/>
    <w:rsid w:val="00C26EE1"/>
    <w:rsid w:val="00C320CE"/>
    <w:rsid w:val="00C343F2"/>
    <w:rsid w:val="00C35F08"/>
    <w:rsid w:val="00C36597"/>
    <w:rsid w:val="00C37EB3"/>
    <w:rsid w:val="00C460CF"/>
    <w:rsid w:val="00C50F11"/>
    <w:rsid w:val="00C53113"/>
    <w:rsid w:val="00C53487"/>
    <w:rsid w:val="00C53D9C"/>
    <w:rsid w:val="00C54766"/>
    <w:rsid w:val="00C60BD8"/>
    <w:rsid w:val="00C61AED"/>
    <w:rsid w:val="00C65B13"/>
    <w:rsid w:val="00C66998"/>
    <w:rsid w:val="00C70512"/>
    <w:rsid w:val="00C747C7"/>
    <w:rsid w:val="00C800B5"/>
    <w:rsid w:val="00C8107A"/>
    <w:rsid w:val="00C906F6"/>
    <w:rsid w:val="00C92EF9"/>
    <w:rsid w:val="00C95259"/>
    <w:rsid w:val="00C95E34"/>
    <w:rsid w:val="00C965A9"/>
    <w:rsid w:val="00CA0C24"/>
    <w:rsid w:val="00CA1923"/>
    <w:rsid w:val="00CB2F64"/>
    <w:rsid w:val="00CB6AB0"/>
    <w:rsid w:val="00CB7435"/>
    <w:rsid w:val="00CC09E0"/>
    <w:rsid w:val="00CC20AB"/>
    <w:rsid w:val="00CC6A2F"/>
    <w:rsid w:val="00CD1931"/>
    <w:rsid w:val="00CD2FCA"/>
    <w:rsid w:val="00CD67B2"/>
    <w:rsid w:val="00CE0A86"/>
    <w:rsid w:val="00CE297C"/>
    <w:rsid w:val="00CE4D28"/>
    <w:rsid w:val="00CE69C9"/>
    <w:rsid w:val="00CE6D91"/>
    <w:rsid w:val="00CF6A59"/>
    <w:rsid w:val="00D04E59"/>
    <w:rsid w:val="00D14823"/>
    <w:rsid w:val="00D14FE1"/>
    <w:rsid w:val="00D1569C"/>
    <w:rsid w:val="00D158F7"/>
    <w:rsid w:val="00D170AD"/>
    <w:rsid w:val="00D17E38"/>
    <w:rsid w:val="00D22E89"/>
    <w:rsid w:val="00D26002"/>
    <w:rsid w:val="00D27E89"/>
    <w:rsid w:val="00D343D3"/>
    <w:rsid w:val="00D36F41"/>
    <w:rsid w:val="00D406BC"/>
    <w:rsid w:val="00D408F5"/>
    <w:rsid w:val="00D46C1C"/>
    <w:rsid w:val="00D514DB"/>
    <w:rsid w:val="00D52405"/>
    <w:rsid w:val="00D524E0"/>
    <w:rsid w:val="00D53B66"/>
    <w:rsid w:val="00D54519"/>
    <w:rsid w:val="00D56F38"/>
    <w:rsid w:val="00D60879"/>
    <w:rsid w:val="00D63908"/>
    <w:rsid w:val="00D7045D"/>
    <w:rsid w:val="00D75F4B"/>
    <w:rsid w:val="00D80338"/>
    <w:rsid w:val="00D81528"/>
    <w:rsid w:val="00D8447C"/>
    <w:rsid w:val="00D8526C"/>
    <w:rsid w:val="00D932B2"/>
    <w:rsid w:val="00D94E23"/>
    <w:rsid w:val="00D953A2"/>
    <w:rsid w:val="00D95EEE"/>
    <w:rsid w:val="00DA3947"/>
    <w:rsid w:val="00DB4F60"/>
    <w:rsid w:val="00DB524F"/>
    <w:rsid w:val="00DB71E1"/>
    <w:rsid w:val="00DC2F11"/>
    <w:rsid w:val="00DC4A9C"/>
    <w:rsid w:val="00DC68DE"/>
    <w:rsid w:val="00DC76C4"/>
    <w:rsid w:val="00DD0AA9"/>
    <w:rsid w:val="00DD5676"/>
    <w:rsid w:val="00DE4825"/>
    <w:rsid w:val="00DE5050"/>
    <w:rsid w:val="00E012F1"/>
    <w:rsid w:val="00E0301E"/>
    <w:rsid w:val="00E10FDA"/>
    <w:rsid w:val="00E1244F"/>
    <w:rsid w:val="00E1555E"/>
    <w:rsid w:val="00E25865"/>
    <w:rsid w:val="00E31E1F"/>
    <w:rsid w:val="00E32EEA"/>
    <w:rsid w:val="00E33310"/>
    <w:rsid w:val="00E36513"/>
    <w:rsid w:val="00E40BAC"/>
    <w:rsid w:val="00E41745"/>
    <w:rsid w:val="00E5005B"/>
    <w:rsid w:val="00E57530"/>
    <w:rsid w:val="00E62010"/>
    <w:rsid w:val="00E658B7"/>
    <w:rsid w:val="00E67771"/>
    <w:rsid w:val="00E67F2A"/>
    <w:rsid w:val="00E722DE"/>
    <w:rsid w:val="00E727CD"/>
    <w:rsid w:val="00E74B2E"/>
    <w:rsid w:val="00E84B1E"/>
    <w:rsid w:val="00E85926"/>
    <w:rsid w:val="00E915A0"/>
    <w:rsid w:val="00E91756"/>
    <w:rsid w:val="00E9206C"/>
    <w:rsid w:val="00E92474"/>
    <w:rsid w:val="00E977BE"/>
    <w:rsid w:val="00EA1650"/>
    <w:rsid w:val="00EA466A"/>
    <w:rsid w:val="00EA5183"/>
    <w:rsid w:val="00EA6E51"/>
    <w:rsid w:val="00EB05DB"/>
    <w:rsid w:val="00EB0B86"/>
    <w:rsid w:val="00EB2668"/>
    <w:rsid w:val="00EB54DA"/>
    <w:rsid w:val="00EC05F5"/>
    <w:rsid w:val="00EC303D"/>
    <w:rsid w:val="00EC5E58"/>
    <w:rsid w:val="00EC6675"/>
    <w:rsid w:val="00ED11D8"/>
    <w:rsid w:val="00EF0689"/>
    <w:rsid w:val="00EF09E9"/>
    <w:rsid w:val="00EF1422"/>
    <w:rsid w:val="00EF4A92"/>
    <w:rsid w:val="00EF563F"/>
    <w:rsid w:val="00F01438"/>
    <w:rsid w:val="00F02404"/>
    <w:rsid w:val="00F15C9C"/>
    <w:rsid w:val="00F15F48"/>
    <w:rsid w:val="00F17590"/>
    <w:rsid w:val="00F2076F"/>
    <w:rsid w:val="00F22E75"/>
    <w:rsid w:val="00F23B4C"/>
    <w:rsid w:val="00F25728"/>
    <w:rsid w:val="00F279C5"/>
    <w:rsid w:val="00F3118E"/>
    <w:rsid w:val="00F3138E"/>
    <w:rsid w:val="00F407CD"/>
    <w:rsid w:val="00F419EF"/>
    <w:rsid w:val="00F42697"/>
    <w:rsid w:val="00F44438"/>
    <w:rsid w:val="00F537B5"/>
    <w:rsid w:val="00F56FEA"/>
    <w:rsid w:val="00F57CB9"/>
    <w:rsid w:val="00F57F50"/>
    <w:rsid w:val="00F60518"/>
    <w:rsid w:val="00F61669"/>
    <w:rsid w:val="00F6357C"/>
    <w:rsid w:val="00F67B31"/>
    <w:rsid w:val="00F70076"/>
    <w:rsid w:val="00F70B0A"/>
    <w:rsid w:val="00F71204"/>
    <w:rsid w:val="00F81F3A"/>
    <w:rsid w:val="00F82168"/>
    <w:rsid w:val="00F86135"/>
    <w:rsid w:val="00F87B9C"/>
    <w:rsid w:val="00F941A3"/>
    <w:rsid w:val="00F97435"/>
    <w:rsid w:val="00FA0DA3"/>
    <w:rsid w:val="00FA3422"/>
    <w:rsid w:val="00FA4537"/>
    <w:rsid w:val="00FB06E6"/>
    <w:rsid w:val="00FB68F9"/>
    <w:rsid w:val="00FC2798"/>
    <w:rsid w:val="00FC52A4"/>
    <w:rsid w:val="00FC535E"/>
    <w:rsid w:val="00FD38CF"/>
    <w:rsid w:val="00FD7C8E"/>
    <w:rsid w:val="00FE5D4B"/>
    <w:rsid w:val="00FF3F55"/>
    <w:rsid w:val="00FF51D9"/>
    <w:rsid w:val="00FF579B"/>
    <w:rsid w:val="00FF6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1C78356"/>
  <w15:docId w15:val="{AAFC1C54-0CC9-4E09-AA70-14F0F549D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E50"/>
    <w:rPr>
      <w:sz w:val="22"/>
      <w:szCs w:val="22"/>
    </w:rPr>
  </w:style>
  <w:style w:type="paragraph" w:styleId="Heading1">
    <w:name w:val="heading 1"/>
    <w:basedOn w:val="Normal"/>
    <w:next w:val="Normal"/>
    <w:link w:val="Heading1Char"/>
    <w:uiPriority w:val="9"/>
    <w:qFormat/>
    <w:rsid w:val="008F2467"/>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8F2467"/>
    <w:pPr>
      <w:keepNext/>
      <w:keepLines/>
      <w:spacing w:before="20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8F2467"/>
    <w:pPr>
      <w:keepNext/>
      <w:keepLines/>
      <w:spacing w:before="20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F246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8F2467"/>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8F2467"/>
    <w:rPr>
      <w:rFonts w:ascii="Cambria" w:eastAsia="Times New Roman" w:hAnsi="Cambria" w:cs="Times New Roman"/>
      <w:b/>
      <w:bCs/>
      <w:color w:val="4F81BD"/>
    </w:rPr>
  </w:style>
  <w:style w:type="paragraph" w:styleId="Footer">
    <w:name w:val="footer"/>
    <w:aliases w:val=" Char"/>
    <w:basedOn w:val="Normal"/>
    <w:link w:val="FooterChar"/>
    <w:uiPriority w:val="99"/>
    <w:unhideWhenUsed/>
    <w:rsid w:val="008F2467"/>
    <w:pPr>
      <w:tabs>
        <w:tab w:val="center" w:pos="4680"/>
        <w:tab w:val="right" w:pos="9360"/>
      </w:tabs>
    </w:pPr>
    <w:rPr>
      <w:sz w:val="20"/>
      <w:szCs w:val="20"/>
      <w:lang w:val="x-none" w:eastAsia="x-none"/>
    </w:rPr>
  </w:style>
  <w:style w:type="character" w:customStyle="1" w:styleId="FooterChar">
    <w:name w:val="Footer Char"/>
    <w:aliases w:val=" Char Char"/>
    <w:link w:val="Footer"/>
    <w:uiPriority w:val="99"/>
    <w:rsid w:val="008F2467"/>
    <w:rPr>
      <w:rFonts w:ascii="Calibri" w:eastAsia="Calibri" w:hAnsi="Calibri" w:cs="Times New Roman"/>
    </w:rPr>
  </w:style>
  <w:style w:type="character" w:styleId="Strong">
    <w:name w:val="Strong"/>
    <w:qFormat/>
    <w:rsid w:val="008F2467"/>
    <w:rPr>
      <w:b/>
      <w:bCs/>
    </w:rPr>
  </w:style>
  <w:style w:type="paragraph" w:styleId="BodyText">
    <w:name w:val="Body Text"/>
    <w:basedOn w:val="Normal"/>
    <w:link w:val="BodyTextChar"/>
    <w:rsid w:val="008F2467"/>
    <w:rPr>
      <w:rFonts w:ascii="Times New Roman" w:eastAsia="Times New Roman" w:hAnsi="Times New Roman"/>
      <w:b/>
      <w:bCs/>
      <w:sz w:val="24"/>
      <w:szCs w:val="24"/>
      <w:lang w:val="x-none" w:eastAsia="x-none"/>
    </w:rPr>
  </w:style>
  <w:style w:type="character" w:customStyle="1" w:styleId="BodyTextChar">
    <w:name w:val="Body Text Char"/>
    <w:link w:val="BodyText"/>
    <w:rsid w:val="008F2467"/>
    <w:rPr>
      <w:rFonts w:ascii="Times New Roman" w:eastAsia="Times New Roman" w:hAnsi="Times New Roman" w:cs="Times New Roman"/>
      <w:b/>
      <w:bCs/>
      <w:sz w:val="24"/>
      <w:szCs w:val="24"/>
    </w:rPr>
  </w:style>
  <w:style w:type="paragraph" w:styleId="CommentText">
    <w:name w:val="annotation text"/>
    <w:basedOn w:val="Normal"/>
    <w:link w:val="CommentTextChar"/>
    <w:uiPriority w:val="99"/>
    <w:unhideWhenUsed/>
    <w:rsid w:val="008F2467"/>
    <w:rPr>
      <w:sz w:val="20"/>
      <w:szCs w:val="20"/>
      <w:lang w:val="x-none" w:eastAsia="x-none"/>
    </w:rPr>
  </w:style>
  <w:style w:type="character" w:customStyle="1" w:styleId="CommentTextChar">
    <w:name w:val="Comment Text Char"/>
    <w:link w:val="CommentText"/>
    <w:uiPriority w:val="99"/>
    <w:rsid w:val="008F2467"/>
    <w:rPr>
      <w:rFonts w:ascii="Calibri" w:eastAsia="Calibri" w:hAnsi="Calibri" w:cs="Times New Roman"/>
      <w:sz w:val="20"/>
      <w:szCs w:val="20"/>
    </w:rPr>
  </w:style>
  <w:style w:type="character" w:customStyle="1" w:styleId="BodyText3Char">
    <w:name w:val="Body Text 3 Char"/>
    <w:link w:val="BodyText3"/>
    <w:uiPriority w:val="99"/>
    <w:semiHidden/>
    <w:rsid w:val="008F2467"/>
    <w:rPr>
      <w:rFonts w:ascii="Calibri" w:eastAsia="Calibri" w:hAnsi="Calibri" w:cs="Times New Roman"/>
      <w:sz w:val="16"/>
      <w:szCs w:val="16"/>
    </w:rPr>
  </w:style>
  <w:style w:type="paragraph" w:styleId="BodyText3">
    <w:name w:val="Body Text 3"/>
    <w:basedOn w:val="Normal"/>
    <w:link w:val="BodyText3Char"/>
    <w:uiPriority w:val="99"/>
    <w:semiHidden/>
    <w:unhideWhenUsed/>
    <w:rsid w:val="008F2467"/>
    <w:pPr>
      <w:spacing w:after="120"/>
    </w:pPr>
    <w:rPr>
      <w:sz w:val="16"/>
      <w:szCs w:val="16"/>
      <w:lang w:val="x-none" w:eastAsia="x-none"/>
    </w:rPr>
  </w:style>
  <w:style w:type="paragraph" w:styleId="ListParagraph">
    <w:name w:val="List Paragraph"/>
    <w:basedOn w:val="Normal"/>
    <w:link w:val="ListParagraphChar"/>
    <w:uiPriority w:val="34"/>
    <w:qFormat/>
    <w:rsid w:val="008F2467"/>
    <w:pPr>
      <w:spacing w:after="200" w:line="276" w:lineRule="auto"/>
      <w:ind w:left="720"/>
      <w:contextualSpacing/>
    </w:pPr>
    <w:rPr>
      <w:sz w:val="20"/>
      <w:szCs w:val="20"/>
      <w:lang w:val="x-none" w:eastAsia="x-none"/>
    </w:rPr>
  </w:style>
  <w:style w:type="character" w:customStyle="1" w:styleId="ListParagraphChar">
    <w:name w:val="List Paragraph Char"/>
    <w:link w:val="ListParagraph"/>
    <w:uiPriority w:val="99"/>
    <w:rsid w:val="008F2467"/>
    <w:rPr>
      <w:rFonts w:ascii="Calibri" w:eastAsia="Calibri" w:hAnsi="Calibri" w:cs="Times New Roman"/>
    </w:rPr>
  </w:style>
  <w:style w:type="character" w:styleId="Hyperlink">
    <w:name w:val="Hyperlink"/>
    <w:unhideWhenUsed/>
    <w:rsid w:val="008F2467"/>
    <w:rPr>
      <w:color w:val="0000FF"/>
      <w:u w:val="single"/>
    </w:rPr>
  </w:style>
  <w:style w:type="paragraph" w:styleId="BodyTextIndent2">
    <w:name w:val="Body Text Indent 2"/>
    <w:basedOn w:val="Normal"/>
    <w:link w:val="BodyTextIndent2Char"/>
    <w:uiPriority w:val="99"/>
    <w:unhideWhenUsed/>
    <w:rsid w:val="008F2467"/>
    <w:pPr>
      <w:spacing w:after="120" w:line="480" w:lineRule="auto"/>
      <w:ind w:left="360"/>
    </w:pPr>
    <w:rPr>
      <w:sz w:val="20"/>
      <w:szCs w:val="20"/>
      <w:lang w:val="x-none" w:eastAsia="x-none"/>
    </w:rPr>
  </w:style>
  <w:style w:type="character" w:customStyle="1" w:styleId="BodyTextIndent2Char">
    <w:name w:val="Body Text Indent 2 Char"/>
    <w:link w:val="BodyTextIndent2"/>
    <w:uiPriority w:val="99"/>
    <w:rsid w:val="008F2467"/>
    <w:rPr>
      <w:rFonts w:ascii="Calibri" w:eastAsia="Calibri" w:hAnsi="Calibri" w:cs="Times New Roman"/>
    </w:rPr>
  </w:style>
  <w:style w:type="paragraph" w:styleId="Title">
    <w:name w:val="Title"/>
    <w:aliases w:val="BOG RFP"/>
    <w:basedOn w:val="Normal"/>
    <w:next w:val="Normal"/>
    <w:link w:val="TitleChar"/>
    <w:qFormat/>
    <w:rsid w:val="008F2467"/>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aliases w:val="BOG RFP Char"/>
    <w:link w:val="Title"/>
    <w:rsid w:val="008F2467"/>
    <w:rPr>
      <w:rFonts w:ascii="Cambria" w:eastAsia="Times New Roman" w:hAnsi="Cambria" w:cs="Times New Roman"/>
      <w:color w:val="17365D"/>
      <w:spacing w:val="5"/>
      <w:kern w:val="28"/>
      <w:sz w:val="52"/>
      <w:szCs w:val="52"/>
    </w:rPr>
  </w:style>
  <w:style w:type="paragraph" w:styleId="Header">
    <w:name w:val="header"/>
    <w:aliases w:val=" Char1"/>
    <w:basedOn w:val="Normal"/>
    <w:link w:val="HeaderChar"/>
    <w:uiPriority w:val="99"/>
    <w:unhideWhenUsed/>
    <w:rsid w:val="008F2467"/>
    <w:pPr>
      <w:tabs>
        <w:tab w:val="center" w:pos="4680"/>
        <w:tab w:val="right" w:pos="9360"/>
      </w:tabs>
    </w:pPr>
    <w:rPr>
      <w:sz w:val="20"/>
      <w:szCs w:val="20"/>
      <w:lang w:val="x-none" w:eastAsia="x-none"/>
    </w:rPr>
  </w:style>
  <w:style w:type="character" w:customStyle="1" w:styleId="HeaderChar">
    <w:name w:val="Header Char"/>
    <w:aliases w:val=" Char1 Char"/>
    <w:link w:val="Header"/>
    <w:uiPriority w:val="99"/>
    <w:rsid w:val="008F2467"/>
    <w:rPr>
      <w:rFonts w:ascii="Calibri" w:eastAsia="Calibri" w:hAnsi="Calibri" w:cs="Times New Roman"/>
    </w:rPr>
  </w:style>
  <w:style w:type="character" w:customStyle="1" w:styleId="BalloonTextChar">
    <w:name w:val="Balloon Text Char"/>
    <w:link w:val="BalloonText"/>
    <w:uiPriority w:val="99"/>
    <w:semiHidden/>
    <w:rsid w:val="008F2467"/>
    <w:rPr>
      <w:rFonts w:ascii="Tahoma" w:eastAsia="Calibri" w:hAnsi="Tahoma" w:cs="Tahoma"/>
      <w:sz w:val="16"/>
      <w:szCs w:val="16"/>
    </w:rPr>
  </w:style>
  <w:style w:type="paragraph" w:styleId="BalloonText">
    <w:name w:val="Balloon Text"/>
    <w:basedOn w:val="Normal"/>
    <w:link w:val="BalloonTextChar"/>
    <w:uiPriority w:val="99"/>
    <w:semiHidden/>
    <w:unhideWhenUsed/>
    <w:rsid w:val="008F2467"/>
    <w:rPr>
      <w:rFonts w:ascii="Tahoma" w:hAnsi="Tahoma"/>
      <w:sz w:val="16"/>
      <w:szCs w:val="16"/>
      <w:lang w:val="x-none" w:eastAsia="x-none"/>
    </w:rPr>
  </w:style>
  <w:style w:type="character" w:customStyle="1" w:styleId="apple-style-span">
    <w:name w:val="apple-style-span"/>
    <w:basedOn w:val="DefaultParagraphFont"/>
    <w:rsid w:val="008F2467"/>
  </w:style>
  <w:style w:type="paragraph" w:customStyle="1" w:styleId="Headings">
    <w:name w:val="Headings"/>
    <w:rsid w:val="008F2467"/>
    <w:pPr>
      <w:jc w:val="center"/>
    </w:pPr>
    <w:rPr>
      <w:rFonts w:ascii="Arial Narrow" w:eastAsia="Times New Roman" w:hAnsi="Arial Narrow"/>
      <w:b/>
      <w:sz w:val="36"/>
    </w:rPr>
  </w:style>
  <w:style w:type="paragraph" w:customStyle="1" w:styleId="ApplicationText">
    <w:name w:val="Application Text"/>
    <w:rsid w:val="008F2467"/>
    <w:pPr>
      <w:spacing w:after="120"/>
    </w:pPr>
    <w:rPr>
      <w:rFonts w:ascii="Times New Roman" w:eastAsia="Times New Roman" w:hAnsi="Times New Roman"/>
      <w:sz w:val="24"/>
    </w:rPr>
  </w:style>
  <w:style w:type="paragraph" w:styleId="PlainText">
    <w:name w:val="Plain Text"/>
    <w:basedOn w:val="Normal"/>
    <w:link w:val="PlainTextChar"/>
    <w:uiPriority w:val="99"/>
    <w:unhideWhenUsed/>
    <w:rsid w:val="008F2467"/>
    <w:rPr>
      <w:rFonts w:ascii="Consolas" w:hAnsi="Consolas"/>
      <w:sz w:val="21"/>
      <w:szCs w:val="21"/>
      <w:lang w:val="x-none" w:eastAsia="x-none"/>
    </w:rPr>
  </w:style>
  <w:style w:type="character" w:customStyle="1" w:styleId="PlainTextChar">
    <w:name w:val="Plain Text Char"/>
    <w:link w:val="PlainText"/>
    <w:uiPriority w:val="99"/>
    <w:rsid w:val="008F2467"/>
    <w:rPr>
      <w:rFonts w:ascii="Consolas" w:eastAsia="Calibri" w:hAnsi="Consolas" w:cs="Times New Roman"/>
      <w:sz w:val="21"/>
      <w:szCs w:val="21"/>
    </w:rPr>
  </w:style>
  <w:style w:type="character" w:styleId="CommentReference">
    <w:name w:val="annotation reference"/>
    <w:uiPriority w:val="99"/>
    <w:semiHidden/>
    <w:unhideWhenUsed/>
    <w:rsid w:val="008E67D5"/>
    <w:rPr>
      <w:sz w:val="16"/>
      <w:szCs w:val="16"/>
    </w:rPr>
  </w:style>
  <w:style w:type="paragraph" w:styleId="CommentSubject">
    <w:name w:val="annotation subject"/>
    <w:basedOn w:val="CommentText"/>
    <w:next w:val="CommentText"/>
    <w:link w:val="CommentSubjectChar"/>
    <w:uiPriority w:val="99"/>
    <w:semiHidden/>
    <w:unhideWhenUsed/>
    <w:rsid w:val="008E67D5"/>
    <w:rPr>
      <w:b/>
      <w:bCs/>
    </w:rPr>
  </w:style>
  <w:style w:type="character" w:customStyle="1" w:styleId="CommentSubjectChar">
    <w:name w:val="Comment Subject Char"/>
    <w:link w:val="CommentSubject"/>
    <w:uiPriority w:val="99"/>
    <w:semiHidden/>
    <w:rsid w:val="008E67D5"/>
    <w:rPr>
      <w:rFonts w:ascii="Calibri" w:eastAsia="Calibri" w:hAnsi="Calibri" w:cs="Times New Roman"/>
      <w:b/>
      <w:bCs/>
      <w:sz w:val="20"/>
      <w:szCs w:val="20"/>
    </w:rPr>
  </w:style>
  <w:style w:type="table" w:styleId="TableGrid">
    <w:name w:val="Table Grid"/>
    <w:basedOn w:val="TableNormal"/>
    <w:uiPriority w:val="39"/>
    <w:rsid w:val="00AD2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26EE1"/>
    <w:rPr>
      <w:color w:val="800080"/>
      <w:u w:val="single"/>
    </w:rPr>
  </w:style>
  <w:style w:type="table" w:styleId="LightList-Accent2">
    <w:name w:val="Light List Accent 2"/>
    <w:basedOn w:val="TableNormal"/>
    <w:uiPriority w:val="61"/>
    <w:rsid w:val="00220B54"/>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ccText">
    <w:name w:val="ccText"/>
    <w:basedOn w:val="Normal"/>
    <w:qFormat/>
    <w:rsid w:val="00E722DE"/>
    <w:pPr>
      <w:spacing w:before="180" w:line="240" w:lineRule="exact"/>
      <w:jc w:val="both"/>
    </w:pPr>
    <w:rPr>
      <w:rFonts w:eastAsia="Cambria"/>
      <w:sz w:val="20"/>
      <w:szCs w:val="24"/>
    </w:rPr>
  </w:style>
  <w:style w:type="paragraph" w:styleId="NormalWeb">
    <w:name w:val="Normal (Web)"/>
    <w:basedOn w:val="Normal"/>
    <w:uiPriority w:val="99"/>
    <w:unhideWhenUsed/>
    <w:rsid w:val="006A64BB"/>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592B51"/>
    <w:rPr>
      <w:sz w:val="22"/>
      <w:szCs w:val="22"/>
    </w:rPr>
  </w:style>
  <w:style w:type="character" w:styleId="PlaceholderText">
    <w:name w:val="Placeholder Text"/>
    <w:uiPriority w:val="99"/>
    <w:semiHidden/>
    <w:rsid w:val="00F3118E"/>
    <w:rPr>
      <w:color w:val="808080"/>
    </w:rPr>
  </w:style>
  <w:style w:type="character" w:customStyle="1" w:styleId="Style1">
    <w:name w:val="Style1"/>
    <w:uiPriority w:val="1"/>
    <w:rsid w:val="00F97435"/>
    <w:rPr>
      <w:rFonts w:ascii="Calibri" w:hAnsi="Calibri"/>
      <w:b/>
      <w:sz w:val="22"/>
    </w:rPr>
  </w:style>
  <w:style w:type="paragraph" w:customStyle="1" w:styleId="Default">
    <w:name w:val="Default"/>
    <w:rsid w:val="002F263E"/>
    <w:pPr>
      <w:autoSpaceDE w:val="0"/>
      <w:autoSpaceDN w:val="0"/>
      <w:adjustRightInd w:val="0"/>
    </w:pPr>
    <w:rPr>
      <w:rFonts w:eastAsia="Times New Roman" w:cs="Calibri"/>
      <w:color w:val="000000"/>
      <w:sz w:val="24"/>
      <w:szCs w:val="24"/>
    </w:rPr>
  </w:style>
  <w:style w:type="table" w:customStyle="1" w:styleId="TableGrid1">
    <w:name w:val="Table Grid1"/>
    <w:basedOn w:val="TableNormal"/>
    <w:next w:val="TableGrid"/>
    <w:uiPriority w:val="59"/>
    <w:rsid w:val="00DC68DE"/>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D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871340">
      <w:bodyDiv w:val="1"/>
      <w:marLeft w:val="0"/>
      <w:marRight w:val="0"/>
      <w:marTop w:val="0"/>
      <w:marBottom w:val="0"/>
      <w:divBdr>
        <w:top w:val="none" w:sz="0" w:space="0" w:color="auto"/>
        <w:left w:val="none" w:sz="0" w:space="0" w:color="auto"/>
        <w:bottom w:val="none" w:sz="0" w:space="0" w:color="auto"/>
        <w:right w:val="none" w:sz="0" w:space="0" w:color="auto"/>
      </w:divBdr>
    </w:div>
    <w:div w:id="856163899">
      <w:bodyDiv w:val="1"/>
      <w:marLeft w:val="0"/>
      <w:marRight w:val="0"/>
      <w:marTop w:val="0"/>
      <w:marBottom w:val="0"/>
      <w:divBdr>
        <w:top w:val="none" w:sz="0" w:space="0" w:color="auto"/>
        <w:left w:val="none" w:sz="0" w:space="0" w:color="auto"/>
        <w:bottom w:val="none" w:sz="0" w:space="0" w:color="auto"/>
        <w:right w:val="none" w:sz="0" w:space="0" w:color="auto"/>
      </w:divBdr>
    </w:div>
    <w:div w:id="957835105">
      <w:bodyDiv w:val="1"/>
      <w:marLeft w:val="0"/>
      <w:marRight w:val="0"/>
      <w:marTop w:val="0"/>
      <w:marBottom w:val="0"/>
      <w:divBdr>
        <w:top w:val="none" w:sz="0" w:space="0" w:color="auto"/>
        <w:left w:val="none" w:sz="0" w:space="0" w:color="auto"/>
        <w:bottom w:val="none" w:sz="0" w:space="0" w:color="auto"/>
        <w:right w:val="none" w:sz="0" w:space="0" w:color="auto"/>
      </w:divBdr>
    </w:div>
    <w:div w:id="138976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mmcorp.tfaforms.net/328707" TargetMode="External"/><Relationship Id="rId18" Type="http://schemas.openxmlformats.org/officeDocument/2006/relationships/hyperlink" Target="https://commcorp.tfaforms.net/328707"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christian.j.mitchell@state.ma.us"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commcorp.org/available-fundin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ehopper@commcorp.org" TargetMode="External"/><Relationship Id="rId20" Type="http://schemas.openxmlformats.org/officeDocument/2006/relationships/hyperlink" Target="mailto:kenetha.moore@state.ma.u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mcorp.org/available-funding" TargetMode="External"/><Relationship Id="rId24" Type="http://schemas.openxmlformats.org/officeDocument/2006/relationships/hyperlink" Target="mailto:alisa.padavano-deveau@state.ma.us" TargetMode="External"/><Relationship Id="rId5" Type="http://schemas.openxmlformats.org/officeDocument/2006/relationships/webSettings" Target="webSettings.xml"/><Relationship Id="rId15" Type="http://schemas.openxmlformats.org/officeDocument/2006/relationships/hyperlink" Target="http://commcorp.org/available-funding" TargetMode="External"/><Relationship Id="rId23" Type="http://schemas.openxmlformats.org/officeDocument/2006/relationships/hyperlink" Target="mailto:lorrie.j.bobe@state.ma.us" TargetMode="External"/><Relationship Id="rId28" Type="http://schemas.openxmlformats.org/officeDocument/2006/relationships/header" Target="header4.xml"/><Relationship Id="rId10" Type="http://schemas.openxmlformats.org/officeDocument/2006/relationships/image" Target="media/image2.jpeg"/><Relationship Id="rId19" Type="http://schemas.openxmlformats.org/officeDocument/2006/relationships/hyperlink" Target="http://commcorp.org/available-funding" TargetMode="External"/><Relationship Id="rId4" Type="http://schemas.openxmlformats.org/officeDocument/2006/relationships/settings" Target="settings.xml"/><Relationship Id="rId9" Type="http://schemas.openxmlformats.org/officeDocument/2006/relationships/hyperlink" Target="http://www.mass.gov/?pageID=eohhs2agencylanding&amp;L=4&amp;L0=Home&amp;L1=Government&amp;L2=Departments+and+Divisions&amp;L3=Department+of+Youth+Services&amp;sid=Eeohhs2" TargetMode="External"/><Relationship Id="rId14" Type="http://schemas.openxmlformats.org/officeDocument/2006/relationships/hyperlink" Target="http://www.mass.gov/lwd/docs/dos/youth-employment/youth-application.pdf" TargetMode="External"/><Relationship Id="rId22" Type="http://schemas.openxmlformats.org/officeDocument/2006/relationships/hyperlink" Target="mailto:barbara.richards@state.ma.us"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3EDAF-09FC-469A-86BB-EC34DB161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4555</Words>
  <Characters>25964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Commonwealth Corporation</Company>
  <LinksUpToDate>false</LinksUpToDate>
  <CharactersWithSpaces>30459</CharactersWithSpaces>
  <SharedDoc>false</SharedDoc>
  <HLinks>
    <vt:vector size="60" baseType="variant">
      <vt:variant>
        <vt:i4>1572988</vt:i4>
      </vt:variant>
      <vt:variant>
        <vt:i4>24</vt:i4>
      </vt:variant>
      <vt:variant>
        <vt:i4>0</vt:i4>
      </vt:variant>
      <vt:variant>
        <vt:i4>5</vt:i4>
      </vt:variant>
      <vt:variant>
        <vt:lpwstr>mailto:alisa.padavano-deveau@state.ma.us</vt:lpwstr>
      </vt:variant>
      <vt:variant>
        <vt:lpwstr/>
      </vt:variant>
      <vt:variant>
        <vt:i4>5767202</vt:i4>
      </vt:variant>
      <vt:variant>
        <vt:i4>21</vt:i4>
      </vt:variant>
      <vt:variant>
        <vt:i4>0</vt:i4>
      </vt:variant>
      <vt:variant>
        <vt:i4>5</vt:i4>
      </vt:variant>
      <vt:variant>
        <vt:lpwstr>mailto:lorrie.j.bobe@state.ma.us</vt:lpwstr>
      </vt:variant>
      <vt:variant>
        <vt:lpwstr/>
      </vt:variant>
      <vt:variant>
        <vt:i4>1966186</vt:i4>
      </vt:variant>
      <vt:variant>
        <vt:i4>18</vt:i4>
      </vt:variant>
      <vt:variant>
        <vt:i4>0</vt:i4>
      </vt:variant>
      <vt:variant>
        <vt:i4>5</vt:i4>
      </vt:variant>
      <vt:variant>
        <vt:lpwstr>mailto:john.p.bates@state.ma.us</vt:lpwstr>
      </vt:variant>
      <vt:variant>
        <vt:lpwstr/>
      </vt:variant>
      <vt:variant>
        <vt:i4>4653113</vt:i4>
      </vt:variant>
      <vt:variant>
        <vt:i4>15</vt:i4>
      </vt:variant>
      <vt:variant>
        <vt:i4>0</vt:i4>
      </vt:variant>
      <vt:variant>
        <vt:i4>5</vt:i4>
      </vt:variant>
      <vt:variant>
        <vt:lpwstr>mailto:robert.c.richards@state.ma.us</vt:lpwstr>
      </vt:variant>
      <vt:variant>
        <vt:lpwstr/>
      </vt:variant>
      <vt:variant>
        <vt:i4>5374059</vt:i4>
      </vt:variant>
      <vt:variant>
        <vt:i4>12</vt:i4>
      </vt:variant>
      <vt:variant>
        <vt:i4>0</vt:i4>
      </vt:variant>
      <vt:variant>
        <vt:i4>5</vt:i4>
      </vt:variant>
      <vt:variant>
        <vt:lpwstr>mailto:kenetha.moore@state.ma.us</vt:lpwstr>
      </vt:variant>
      <vt:variant>
        <vt:lpwstr/>
      </vt:variant>
      <vt:variant>
        <vt:i4>6488179</vt:i4>
      </vt:variant>
      <vt:variant>
        <vt:i4>9</vt:i4>
      </vt:variant>
      <vt:variant>
        <vt:i4>0</vt:i4>
      </vt:variant>
      <vt:variant>
        <vt:i4>5</vt:i4>
      </vt:variant>
      <vt:variant>
        <vt:lpwstr>http://www.doe.mass.edu/cte/frameworks</vt:lpwstr>
      </vt:variant>
      <vt:variant>
        <vt:lpwstr/>
      </vt:variant>
      <vt:variant>
        <vt:i4>2686981</vt:i4>
      </vt:variant>
      <vt:variant>
        <vt:i4>6</vt:i4>
      </vt:variant>
      <vt:variant>
        <vt:i4>0</vt:i4>
      </vt:variant>
      <vt:variant>
        <vt:i4>5</vt:i4>
      </vt:variant>
      <vt:variant>
        <vt:lpwstr>mailto:ehopper@commcorp.org</vt:lpwstr>
      </vt:variant>
      <vt:variant>
        <vt:lpwstr/>
      </vt:variant>
      <vt:variant>
        <vt:i4>2686981</vt:i4>
      </vt:variant>
      <vt:variant>
        <vt:i4>3</vt:i4>
      </vt:variant>
      <vt:variant>
        <vt:i4>0</vt:i4>
      </vt:variant>
      <vt:variant>
        <vt:i4>5</vt:i4>
      </vt:variant>
      <vt:variant>
        <vt:lpwstr>mailto:ehopper@commcorp.org</vt:lpwstr>
      </vt:variant>
      <vt:variant>
        <vt:lpwstr/>
      </vt:variant>
      <vt:variant>
        <vt:i4>2228326</vt:i4>
      </vt:variant>
      <vt:variant>
        <vt:i4>0</vt:i4>
      </vt:variant>
      <vt:variant>
        <vt:i4>0</vt:i4>
      </vt:variant>
      <vt:variant>
        <vt:i4>5</vt:i4>
      </vt:variant>
      <vt:variant>
        <vt:lpwstr>http://www.mass.gov/lwd/docs/dos/youth-employment/youth-application.pdf</vt:lpwstr>
      </vt:variant>
      <vt:variant>
        <vt:lpwstr/>
      </vt:variant>
      <vt:variant>
        <vt:i4>3342399</vt:i4>
      </vt:variant>
      <vt:variant>
        <vt:i4>-1</vt:i4>
      </vt:variant>
      <vt:variant>
        <vt:i4>1032</vt:i4>
      </vt:variant>
      <vt:variant>
        <vt:i4>4</vt:i4>
      </vt:variant>
      <vt:variant>
        <vt:lpwstr>http://www.mass.gov/?pageID=eohhs2agencylanding&amp;L=4&amp;L0=Home&amp;L1=Government&amp;L2=Departments+and+Divisions&amp;L3=Department+of+Youth+Services&amp;sid=Eeohhs2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nbynoe</dc:creator>
  <cp:lastModifiedBy>John Niles</cp:lastModifiedBy>
  <cp:revision>2</cp:revision>
  <cp:lastPrinted>2018-01-26T20:01:00Z</cp:lastPrinted>
  <dcterms:created xsi:type="dcterms:W3CDTF">2018-03-14T15:44:00Z</dcterms:created>
  <dcterms:modified xsi:type="dcterms:W3CDTF">2018-03-14T15:44:00Z</dcterms:modified>
</cp:coreProperties>
</file>