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BB15" w14:textId="54D3A19A" w:rsidR="00712300" w:rsidRDefault="00EE5F7A" w:rsidP="4B4E547F">
      <w:pPr>
        <w:rPr>
          <w:rFonts w:ascii="Calibri" w:eastAsia="Calibri" w:hAnsi="Calibri" w:cs="Calibri"/>
        </w:rPr>
      </w:pPr>
      <w:r>
        <w:br/>
      </w:r>
      <w:r w:rsidR="290F9F06">
        <w:rPr>
          <w:noProof/>
        </w:rPr>
        <w:drawing>
          <wp:anchor distT="0" distB="0" distL="114300" distR="114300" simplePos="0" relativeHeight="251658240" behindDoc="0" locked="0" layoutInCell="1" allowOverlap="1" wp14:anchorId="22A7EADF" wp14:editId="74EF5873">
            <wp:simplePos x="0" y="0"/>
            <wp:positionH relativeFrom="column">
              <wp:align>right</wp:align>
            </wp:positionH>
            <wp:positionV relativeFrom="paragraph">
              <wp:posOffset>0</wp:posOffset>
            </wp:positionV>
            <wp:extent cx="2608580" cy="755401"/>
            <wp:effectExtent l="0" t="0" r="0" b="0"/>
            <wp:wrapSquare wrapText="bothSides"/>
            <wp:docPr id="688889606" name="Picture 688889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8580" cy="755401"/>
                    </a:xfrm>
                    <a:prstGeom prst="rect">
                      <a:avLst/>
                    </a:prstGeom>
                  </pic:spPr>
                </pic:pic>
              </a:graphicData>
            </a:graphic>
            <wp14:sizeRelH relativeFrom="page">
              <wp14:pctWidth>0</wp14:pctWidth>
            </wp14:sizeRelH>
            <wp14:sizeRelV relativeFrom="page">
              <wp14:pctHeight>0</wp14:pctHeight>
            </wp14:sizeRelV>
          </wp:anchor>
        </w:drawing>
      </w:r>
      <w:r w:rsidR="54224158" w:rsidRPr="1BB371C4">
        <w:rPr>
          <w:rFonts w:ascii="Calibri" w:eastAsia="Calibri" w:hAnsi="Calibri" w:cs="Calibri"/>
        </w:rPr>
        <w:t xml:space="preserve">Request for </w:t>
      </w:r>
      <w:r w:rsidR="779FD6D6" w:rsidRPr="1BB371C4">
        <w:rPr>
          <w:rFonts w:ascii="Calibri" w:eastAsia="Calibri" w:hAnsi="Calibri" w:cs="Calibri"/>
        </w:rPr>
        <w:t>Qualifications</w:t>
      </w:r>
      <w:r>
        <w:br/>
      </w:r>
      <w:r w:rsidR="56E9C78F" w:rsidRPr="1BB371C4">
        <w:rPr>
          <w:rFonts w:ascii="Calibri" w:eastAsia="Calibri" w:hAnsi="Calibri" w:cs="Calibri"/>
        </w:rPr>
        <w:t>Salesforce Nonprofit Consultant</w:t>
      </w:r>
      <w:r>
        <w:br/>
      </w:r>
      <w:r w:rsidR="343C1F0A" w:rsidRPr="1BB371C4">
        <w:rPr>
          <w:rFonts w:ascii="Calibri" w:eastAsia="Calibri" w:hAnsi="Calibri" w:cs="Calibri"/>
        </w:rPr>
        <w:t>Commonwealth Corporation</w:t>
      </w:r>
    </w:p>
    <w:p w14:paraId="0798D9DA" w14:textId="1FAFD672" w:rsidR="00712300" w:rsidRDefault="343C1F0A" w:rsidP="1BB371C4">
      <w:pPr>
        <w:rPr>
          <w:rFonts w:ascii="Calibri" w:eastAsia="Calibri" w:hAnsi="Calibri" w:cs="Calibri"/>
          <w:b/>
          <w:bCs/>
        </w:rPr>
      </w:pPr>
      <w:r w:rsidRPr="47109101">
        <w:rPr>
          <w:rFonts w:ascii="Calibri" w:eastAsia="Calibri" w:hAnsi="Calibri" w:cs="Calibri"/>
          <w:b/>
          <w:bCs/>
        </w:rPr>
        <w:t>Background</w:t>
      </w:r>
      <w:r w:rsidR="00EE5F7A">
        <w:br/>
      </w:r>
      <w:r w:rsidR="363C3A28" w:rsidRPr="47109101">
        <w:rPr>
          <w:rFonts w:ascii="Calibri" w:eastAsia="Calibri" w:hAnsi="Calibri" w:cs="Calibri"/>
        </w:rPr>
        <w:t>Commonwealth Corporation (</w:t>
      </w:r>
      <w:proofErr w:type="spellStart"/>
      <w:r w:rsidR="363C3A28" w:rsidRPr="47109101">
        <w:rPr>
          <w:rFonts w:ascii="Calibri" w:eastAsia="Calibri" w:hAnsi="Calibri" w:cs="Calibri"/>
        </w:rPr>
        <w:t>CommCorp</w:t>
      </w:r>
      <w:proofErr w:type="spellEnd"/>
      <w:r w:rsidR="363C3A28" w:rsidRPr="47109101">
        <w:rPr>
          <w:rFonts w:ascii="Calibri" w:eastAsia="Calibri" w:hAnsi="Calibri" w:cs="Calibri"/>
        </w:rPr>
        <w:t xml:space="preserve">) is a quasi-public workforce development agency that strengthens the skills of Massachusetts youth and adults by investing in innovative partnerships with industry, </w:t>
      </w:r>
      <w:r w:rsidR="573F6C1E" w:rsidRPr="47109101">
        <w:rPr>
          <w:rFonts w:ascii="Calibri" w:eastAsia="Calibri" w:hAnsi="Calibri" w:cs="Calibri"/>
        </w:rPr>
        <w:t>education,</w:t>
      </w:r>
      <w:r w:rsidR="363C3A28" w:rsidRPr="47109101">
        <w:rPr>
          <w:rFonts w:ascii="Calibri" w:eastAsia="Calibri" w:hAnsi="Calibri" w:cs="Calibri"/>
        </w:rPr>
        <w:t xml:space="preserve"> and workforce organizations. </w:t>
      </w:r>
    </w:p>
    <w:p w14:paraId="3CEBE69F" w14:textId="070182D7" w:rsidR="00712300" w:rsidRDefault="363C3A28" w:rsidP="1BB371C4">
      <w:pPr>
        <w:rPr>
          <w:rFonts w:ascii="Calibri" w:eastAsia="Calibri" w:hAnsi="Calibri" w:cs="Calibri"/>
          <w:b/>
          <w:bCs/>
        </w:rPr>
      </w:pPr>
      <w:r w:rsidRPr="1BB371C4">
        <w:rPr>
          <w:rFonts w:ascii="Calibri" w:eastAsia="Calibri" w:hAnsi="Calibri" w:cs="Calibri"/>
        </w:rPr>
        <w:t>Our primary goals are</w:t>
      </w:r>
    </w:p>
    <w:p w14:paraId="43434BFC" w14:textId="4F8FAE0D" w:rsidR="00712300" w:rsidRDefault="363C3A28" w:rsidP="1BB371C4">
      <w:pPr>
        <w:pStyle w:val="ListParagraph"/>
        <w:numPr>
          <w:ilvl w:val="0"/>
          <w:numId w:val="4"/>
        </w:numPr>
        <w:rPr>
          <w:rFonts w:eastAsiaTheme="minorEastAsia"/>
        </w:rPr>
      </w:pPr>
      <w:r w:rsidRPr="47109101">
        <w:rPr>
          <w:rFonts w:ascii="Calibri" w:eastAsia="Calibri" w:hAnsi="Calibri" w:cs="Calibri"/>
        </w:rPr>
        <w:t xml:space="preserve">to build regional industry training partnerships that prepare youth and unemployed workers for jobs in demand that lead to higher rates of </w:t>
      </w:r>
      <w:proofErr w:type="gramStart"/>
      <w:r w:rsidRPr="47109101">
        <w:rPr>
          <w:rFonts w:ascii="Calibri" w:eastAsia="Calibri" w:hAnsi="Calibri" w:cs="Calibri"/>
        </w:rPr>
        <w:t>employment;</w:t>
      </w:r>
      <w:proofErr w:type="gramEnd"/>
      <w:r w:rsidRPr="47109101">
        <w:rPr>
          <w:rFonts w:ascii="Calibri" w:eastAsia="Calibri" w:hAnsi="Calibri" w:cs="Calibri"/>
        </w:rPr>
        <w:t xml:space="preserve"> </w:t>
      </w:r>
    </w:p>
    <w:p w14:paraId="6169A119" w14:textId="7236BBBA" w:rsidR="00712300" w:rsidRDefault="363C3A28" w:rsidP="1BB371C4">
      <w:pPr>
        <w:pStyle w:val="ListParagraph"/>
        <w:numPr>
          <w:ilvl w:val="0"/>
          <w:numId w:val="4"/>
        </w:numPr>
        <w:rPr>
          <w:rFonts w:eastAsiaTheme="minorEastAsia"/>
        </w:rPr>
      </w:pPr>
      <w:r w:rsidRPr="1BB371C4">
        <w:rPr>
          <w:rFonts w:ascii="Calibri" w:eastAsia="Calibri" w:hAnsi="Calibri" w:cs="Calibri"/>
        </w:rPr>
        <w:t xml:space="preserve">to upgrade the skills of underemployed workers to meet specific employer skill demands leading to job retention, upgrades and wage gains, </w:t>
      </w:r>
      <w:proofErr w:type="gramStart"/>
      <w:r w:rsidRPr="1BB371C4">
        <w:rPr>
          <w:rFonts w:ascii="Calibri" w:eastAsia="Calibri" w:hAnsi="Calibri" w:cs="Calibri"/>
        </w:rPr>
        <w:t>and;</w:t>
      </w:r>
      <w:proofErr w:type="gramEnd"/>
    </w:p>
    <w:p w14:paraId="4DFAF4EC" w14:textId="3E28E7D0" w:rsidR="00712300" w:rsidRDefault="363C3A28" w:rsidP="1BB371C4">
      <w:pPr>
        <w:pStyle w:val="ListParagraph"/>
        <w:numPr>
          <w:ilvl w:val="0"/>
          <w:numId w:val="4"/>
        </w:numPr>
        <w:rPr>
          <w:rFonts w:eastAsiaTheme="minorEastAsia"/>
        </w:rPr>
      </w:pPr>
      <w:r w:rsidRPr="4B4E547F">
        <w:rPr>
          <w:rFonts w:ascii="Calibri" w:eastAsia="Calibri" w:hAnsi="Calibri" w:cs="Calibri"/>
        </w:rPr>
        <w:t xml:space="preserve">to increase the share of youth engaged in education and employment pathways preparing them for postsecondary education and careers. Commonwealth Corporation’s goal is to extend Massachusetts’ leadership in education and training, and its overall prosperity, by ensuring that all people benefit from our economy. </w:t>
      </w:r>
    </w:p>
    <w:p w14:paraId="5559D3A7" w14:textId="1FD1AFAB" w:rsidR="7BE5503F" w:rsidRDefault="7BE5503F" w:rsidP="4B4E547F">
      <w:pPr>
        <w:rPr>
          <w:rFonts w:ascii="Calibri" w:eastAsia="Calibri" w:hAnsi="Calibri" w:cs="Calibri"/>
        </w:rPr>
      </w:pPr>
      <w:r w:rsidRPr="4B4E547F">
        <w:rPr>
          <w:rFonts w:ascii="Calibri" w:eastAsia="Calibri" w:hAnsi="Calibri" w:cs="Calibri"/>
        </w:rPr>
        <w:t xml:space="preserve">Commonwealth Corporation’s goal is to extend Massachusetts’ leadership in education and training, and its overall prosperity, by ensuring that all people benefit from our economy. </w:t>
      </w:r>
    </w:p>
    <w:p w14:paraId="326CC690" w14:textId="09BB47F8" w:rsidR="363C3A28" w:rsidRDefault="363C3A28" w:rsidP="4B4E547F">
      <w:pPr>
        <w:rPr>
          <w:rFonts w:ascii="Calibri" w:eastAsia="Calibri" w:hAnsi="Calibri" w:cs="Calibri"/>
        </w:rPr>
      </w:pPr>
      <w:r w:rsidRPr="1FD299CE">
        <w:rPr>
          <w:rFonts w:ascii="Calibri" w:eastAsia="Calibri" w:hAnsi="Calibri" w:cs="Calibri"/>
        </w:rPr>
        <w:t xml:space="preserve">We are seeking a Salesforce Nonprofit Consultant </w:t>
      </w:r>
      <w:r w:rsidR="3330A441" w:rsidRPr="1FD299CE">
        <w:rPr>
          <w:rFonts w:ascii="Calibri" w:eastAsia="Calibri" w:hAnsi="Calibri" w:cs="Calibri"/>
        </w:rPr>
        <w:t xml:space="preserve">or Managed Services Plan </w:t>
      </w:r>
      <w:r w:rsidRPr="1FD299CE">
        <w:rPr>
          <w:rFonts w:ascii="Calibri" w:eastAsia="Calibri" w:hAnsi="Calibri" w:cs="Calibri"/>
        </w:rPr>
        <w:t xml:space="preserve">to serve in </w:t>
      </w:r>
      <w:r w:rsidR="006F4699" w:rsidRPr="1FD299CE">
        <w:rPr>
          <w:rFonts w:ascii="Calibri" w:eastAsia="Calibri" w:hAnsi="Calibri" w:cs="Calibri"/>
        </w:rPr>
        <w:t xml:space="preserve">the following </w:t>
      </w:r>
      <w:r w:rsidRPr="1FD299CE">
        <w:rPr>
          <w:rFonts w:ascii="Calibri" w:eastAsia="Calibri" w:hAnsi="Calibri" w:cs="Calibri"/>
        </w:rPr>
        <w:t xml:space="preserve">functions: </w:t>
      </w:r>
    </w:p>
    <w:p w14:paraId="182ECE44" w14:textId="54D591C1" w:rsidR="4208F919" w:rsidRDefault="4208F919" w:rsidP="4B4E547F">
      <w:pPr>
        <w:pStyle w:val="ListParagraph"/>
        <w:numPr>
          <w:ilvl w:val="0"/>
          <w:numId w:val="3"/>
        </w:numPr>
        <w:rPr>
          <w:rFonts w:eastAsiaTheme="minorEastAsia"/>
        </w:rPr>
      </w:pPr>
      <w:r w:rsidRPr="4B4E547F">
        <w:rPr>
          <w:rFonts w:ascii="Calibri" w:eastAsia="Calibri" w:hAnsi="Calibri" w:cs="Calibri"/>
        </w:rPr>
        <w:t>Facilitate a Salesforce Needs Assessment</w:t>
      </w:r>
      <w:r w:rsidR="37226B57" w:rsidRPr="4B4E547F">
        <w:rPr>
          <w:rFonts w:ascii="Calibri" w:eastAsia="Calibri" w:hAnsi="Calibri" w:cs="Calibri"/>
        </w:rPr>
        <w:t xml:space="preserve"> –</w:t>
      </w:r>
      <w:r w:rsidRPr="4B4E547F">
        <w:rPr>
          <w:rFonts w:ascii="Calibri" w:eastAsia="Calibri" w:hAnsi="Calibri" w:cs="Calibri"/>
        </w:rPr>
        <w:t xml:space="preserve"> </w:t>
      </w:r>
      <w:r w:rsidR="57CBB4E6" w:rsidRPr="4B4E547F">
        <w:rPr>
          <w:rFonts w:ascii="Calibri" w:eastAsia="Calibri" w:hAnsi="Calibri" w:cs="Calibri"/>
        </w:rPr>
        <w:t>H</w:t>
      </w:r>
      <w:r w:rsidRPr="4B4E547F">
        <w:rPr>
          <w:rFonts w:ascii="Calibri" w:eastAsia="Calibri" w:hAnsi="Calibri" w:cs="Calibri"/>
        </w:rPr>
        <w:t>elp us better understand our current use, gaps, and opportunities. Example deliverables may include</w:t>
      </w:r>
      <w:r w:rsidR="53A29633" w:rsidRPr="4B4E547F">
        <w:rPr>
          <w:rFonts w:ascii="Calibri" w:eastAsia="Calibri" w:hAnsi="Calibri" w:cs="Calibri"/>
        </w:rPr>
        <w:t>, but are not limited to</w:t>
      </w:r>
      <w:r w:rsidRPr="4B4E547F">
        <w:rPr>
          <w:rFonts w:ascii="Calibri" w:eastAsia="Calibri" w:hAnsi="Calibri" w:cs="Calibri"/>
        </w:rPr>
        <w:t xml:space="preserve">: </w:t>
      </w:r>
    </w:p>
    <w:p w14:paraId="41B0230D" w14:textId="419CF6CC" w:rsidR="362F708B" w:rsidRDefault="362F708B" w:rsidP="4B4E547F">
      <w:pPr>
        <w:pStyle w:val="ListParagraph"/>
        <w:numPr>
          <w:ilvl w:val="1"/>
          <w:numId w:val="3"/>
        </w:numPr>
      </w:pPr>
      <w:r w:rsidRPr="4B4E547F">
        <w:rPr>
          <w:rFonts w:ascii="Calibri" w:eastAsia="Calibri" w:hAnsi="Calibri" w:cs="Calibri"/>
        </w:rPr>
        <w:t>Documenting our current organizational use and need</w:t>
      </w:r>
    </w:p>
    <w:p w14:paraId="605A1857" w14:textId="026CC81C" w:rsidR="362F708B" w:rsidRDefault="362F708B" w:rsidP="4B4E547F">
      <w:pPr>
        <w:pStyle w:val="ListParagraph"/>
        <w:numPr>
          <w:ilvl w:val="1"/>
          <w:numId w:val="3"/>
        </w:numPr>
      </w:pPr>
      <w:r w:rsidRPr="4B4E547F">
        <w:rPr>
          <w:rFonts w:ascii="Calibri" w:eastAsia="Calibri" w:hAnsi="Calibri" w:cs="Calibri"/>
        </w:rPr>
        <w:t>Assessing opportunities for increased efficiency</w:t>
      </w:r>
    </w:p>
    <w:p w14:paraId="1221F27F" w14:textId="26B77D9C" w:rsidR="362F708B" w:rsidRDefault="362F708B" w:rsidP="4B4E547F">
      <w:pPr>
        <w:pStyle w:val="ListParagraph"/>
        <w:numPr>
          <w:ilvl w:val="1"/>
          <w:numId w:val="3"/>
        </w:numPr>
      </w:pPr>
      <w:r w:rsidRPr="4B4E547F">
        <w:rPr>
          <w:rFonts w:ascii="Calibri" w:eastAsia="Calibri" w:hAnsi="Calibri" w:cs="Calibri"/>
        </w:rPr>
        <w:t>Assessing possibilities for future projects</w:t>
      </w:r>
      <w:r>
        <w:br/>
      </w:r>
    </w:p>
    <w:p w14:paraId="5AEC3981" w14:textId="3F213C99" w:rsidR="12CBAD87" w:rsidRDefault="12CBAD87" w:rsidP="4B4E547F">
      <w:pPr>
        <w:pStyle w:val="ListParagraph"/>
        <w:numPr>
          <w:ilvl w:val="0"/>
          <w:numId w:val="3"/>
        </w:numPr>
        <w:rPr>
          <w:rFonts w:eastAsiaTheme="minorEastAsia"/>
        </w:rPr>
      </w:pPr>
      <w:r w:rsidRPr="4B4E547F">
        <w:rPr>
          <w:rFonts w:ascii="Calibri" w:eastAsia="Calibri" w:hAnsi="Calibri" w:cs="Calibri"/>
        </w:rPr>
        <w:t>Organization Clean up and Optimization</w:t>
      </w:r>
      <w:r w:rsidR="1FB51AD9" w:rsidRPr="4B4E547F">
        <w:rPr>
          <w:rFonts w:ascii="Calibri" w:eastAsia="Calibri" w:hAnsi="Calibri" w:cs="Calibri"/>
        </w:rPr>
        <w:t xml:space="preserve"> – </w:t>
      </w:r>
      <w:r w:rsidR="18AE11C9" w:rsidRPr="4B4E547F">
        <w:rPr>
          <w:rFonts w:ascii="Calibri" w:eastAsia="Calibri" w:hAnsi="Calibri" w:cs="Calibri"/>
        </w:rPr>
        <w:t>Trouble shoot existing problems</w:t>
      </w:r>
      <w:r w:rsidR="5752F6FA" w:rsidRPr="4B4E547F">
        <w:rPr>
          <w:rFonts w:ascii="Calibri" w:eastAsia="Calibri" w:hAnsi="Calibri" w:cs="Calibri"/>
        </w:rPr>
        <w:t xml:space="preserve">, redundancies, and duplications for improvement and optimization of current tools and resources. </w:t>
      </w:r>
      <w:r w:rsidR="2240D6D2" w:rsidRPr="4B4E547F">
        <w:rPr>
          <w:rFonts w:ascii="Calibri" w:eastAsia="Calibri" w:hAnsi="Calibri" w:cs="Calibri"/>
        </w:rPr>
        <w:t>Example deliverables may include, but are not limited to:</w:t>
      </w:r>
    </w:p>
    <w:p w14:paraId="5C3B0E64" w14:textId="56BDEB0D" w:rsidR="0F58D89A" w:rsidRDefault="0F58D89A" w:rsidP="4B4E547F">
      <w:pPr>
        <w:pStyle w:val="ListParagraph"/>
        <w:numPr>
          <w:ilvl w:val="1"/>
          <w:numId w:val="3"/>
        </w:numPr>
        <w:rPr>
          <w:rFonts w:eastAsiaTheme="minorEastAsia"/>
        </w:rPr>
      </w:pPr>
      <w:r w:rsidRPr="4B4E547F">
        <w:rPr>
          <w:rFonts w:ascii="Calibri" w:eastAsia="Calibri" w:hAnsi="Calibri" w:cs="Calibri"/>
        </w:rPr>
        <w:t xml:space="preserve">Review and improve user role hierarchy, </w:t>
      </w:r>
      <w:r w:rsidR="3914F8E8" w:rsidRPr="4B4E547F">
        <w:rPr>
          <w:rFonts w:ascii="Calibri" w:eastAsia="Calibri" w:hAnsi="Calibri" w:cs="Calibri"/>
        </w:rPr>
        <w:t>r</w:t>
      </w:r>
      <w:r w:rsidRPr="4B4E547F">
        <w:rPr>
          <w:rFonts w:ascii="Calibri" w:eastAsia="Calibri" w:hAnsi="Calibri" w:cs="Calibri"/>
        </w:rPr>
        <w:t xml:space="preserve">oles, and </w:t>
      </w:r>
      <w:r w:rsidR="3925B1CE" w:rsidRPr="4B4E547F">
        <w:rPr>
          <w:rFonts w:ascii="Calibri" w:eastAsia="Calibri" w:hAnsi="Calibri" w:cs="Calibri"/>
        </w:rPr>
        <w:t>p</w:t>
      </w:r>
      <w:r w:rsidRPr="4B4E547F">
        <w:rPr>
          <w:rFonts w:ascii="Calibri" w:eastAsia="Calibri" w:hAnsi="Calibri" w:cs="Calibri"/>
        </w:rPr>
        <w:t>ermissions</w:t>
      </w:r>
      <w:r w:rsidR="547CDAE2" w:rsidRPr="4B4E547F">
        <w:rPr>
          <w:rFonts w:ascii="Calibri" w:eastAsia="Calibri" w:hAnsi="Calibri" w:cs="Calibri"/>
        </w:rPr>
        <w:t xml:space="preserve"> </w:t>
      </w:r>
    </w:p>
    <w:p w14:paraId="7DB5B3A0" w14:textId="5F91B254" w:rsidR="547CDAE2" w:rsidRDefault="547CDAE2" w:rsidP="4B4E547F">
      <w:pPr>
        <w:pStyle w:val="ListParagraph"/>
        <w:numPr>
          <w:ilvl w:val="1"/>
          <w:numId w:val="3"/>
        </w:numPr>
      </w:pPr>
      <w:r w:rsidRPr="4B4E547F">
        <w:rPr>
          <w:rFonts w:ascii="Calibri" w:eastAsia="Calibri" w:hAnsi="Calibri" w:cs="Calibri"/>
        </w:rPr>
        <w:t>Delete SF Admin profiles tied to workflows and other automated processes</w:t>
      </w:r>
    </w:p>
    <w:p w14:paraId="3F76902B" w14:textId="2A4FE245" w:rsidR="547CDAE2" w:rsidRDefault="547CDAE2" w:rsidP="4B4E547F">
      <w:pPr>
        <w:pStyle w:val="ListParagraph"/>
        <w:numPr>
          <w:ilvl w:val="1"/>
          <w:numId w:val="3"/>
        </w:numPr>
      </w:pPr>
      <w:r w:rsidRPr="4B4E547F">
        <w:rPr>
          <w:rFonts w:ascii="Calibri" w:eastAsia="Calibri" w:hAnsi="Calibri" w:cs="Calibri"/>
        </w:rPr>
        <w:t>Assess and implement deduplication tools</w:t>
      </w:r>
      <w:r w:rsidR="68555C06" w:rsidRPr="4B4E547F">
        <w:rPr>
          <w:rFonts w:ascii="Calibri" w:eastAsia="Calibri" w:hAnsi="Calibri" w:cs="Calibri"/>
        </w:rPr>
        <w:t xml:space="preserve"> (for objects, fields, workflows, </w:t>
      </w:r>
      <w:r w:rsidR="00AD0A5C" w:rsidRPr="4B4E547F">
        <w:rPr>
          <w:rFonts w:ascii="Calibri" w:eastAsia="Calibri" w:hAnsi="Calibri" w:cs="Calibri"/>
        </w:rPr>
        <w:t>etc.</w:t>
      </w:r>
      <w:r w:rsidR="68555C06" w:rsidRPr="4B4E547F">
        <w:rPr>
          <w:rFonts w:ascii="Calibri" w:eastAsia="Calibri" w:hAnsi="Calibri" w:cs="Calibri"/>
        </w:rPr>
        <w:t>)</w:t>
      </w:r>
    </w:p>
    <w:p w14:paraId="42790C15" w14:textId="7A43D6F2" w:rsidR="547CDAE2" w:rsidRDefault="547CDAE2" w:rsidP="4B4E547F">
      <w:pPr>
        <w:pStyle w:val="ListParagraph"/>
        <w:numPr>
          <w:ilvl w:val="1"/>
          <w:numId w:val="3"/>
        </w:numPr>
      </w:pPr>
      <w:r w:rsidRPr="1FD299CE">
        <w:rPr>
          <w:rFonts w:ascii="Calibri" w:eastAsia="Calibri" w:hAnsi="Calibri" w:cs="Calibri"/>
        </w:rPr>
        <w:t xml:space="preserve">Streamline and reconfigure Form Assembly and </w:t>
      </w:r>
      <w:r w:rsidR="00CB0817" w:rsidRPr="1FD299CE">
        <w:rPr>
          <w:rFonts w:ascii="Calibri" w:eastAsia="Calibri" w:hAnsi="Calibri" w:cs="Calibri"/>
        </w:rPr>
        <w:t>workflow</w:t>
      </w:r>
      <w:r w:rsidRPr="1FD299CE">
        <w:rPr>
          <w:rFonts w:ascii="Calibri" w:eastAsia="Calibri" w:hAnsi="Calibri" w:cs="Calibri"/>
        </w:rPr>
        <w:t xml:space="preserve"> rules</w:t>
      </w:r>
    </w:p>
    <w:p w14:paraId="7C5196DC" w14:textId="182AEAA9" w:rsidR="547CDAE2" w:rsidRDefault="547CDAE2" w:rsidP="4B4E547F">
      <w:pPr>
        <w:pStyle w:val="ListParagraph"/>
        <w:numPr>
          <w:ilvl w:val="1"/>
          <w:numId w:val="3"/>
        </w:numPr>
      </w:pPr>
      <w:r w:rsidRPr="4B4E547F">
        <w:rPr>
          <w:rFonts w:ascii="Calibri" w:eastAsia="Calibri" w:hAnsi="Calibri" w:cs="Calibri"/>
        </w:rPr>
        <w:t xml:space="preserve">Assist with data cleaning process to </w:t>
      </w:r>
      <w:r w:rsidR="430F7DDF" w:rsidRPr="4B4E547F">
        <w:rPr>
          <w:rFonts w:ascii="Calibri" w:eastAsia="Calibri" w:hAnsi="Calibri" w:cs="Calibri"/>
        </w:rPr>
        <w:t>ensure</w:t>
      </w:r>
      <w:r w:rsidRPr="4B4E547F">
        <w:rPr>
          <w:rFonts w:ascii="Calibri" w:eastAsia="Calibri" w:hAnsi="Calibri" w:cs="Calibri"/>
        </w:rPr>
        <w:t xml:space="preserve"> all data is accurate, reliable, and quality control procedures are in place to review and update on a regular basis while ensuring that staff have access to the system to do their jobs</w:t>
      </w:r>
    </w:p>
    <w:p w14:paraId="695D0C65" w14:textId="511AD625" w:rsidR="64413D68" w:rsidRDefault="64413D68" w:rsidP="4B4E547F">
      <w:pPr>
        <w:pStyle w:val="ListParagraph"/>
        <w:numPr>
          <w:ilvl w:val="1"/>
          <w:numId w:val="3"/>
        </w:numPr>
        <w:spacing w:after="0"/>
        <w:rPr>
          <w:rFonts w:eastAsiaTheme="minorEastAsia"/>
        </w:rPr>
      </w:pPr>
      <w:r w:rsidRPr="4B4E547F">
        <w:rPr>
          <w:rFonts w:ascii="Calibri" w:eastAsia="Calibri" w:hAnsi="Calibri" w:cs="Calibri"/>
        </w:rPr>
        <w:t>Reassign contact and develop workflows to automate this process for future use</w:t>
      </w:r>
      <w:r>
        <w:br/>
      </w:r>
    </w:p>
    <w:p w14:paraId="433FEE9B" w14:textId="51CDEA48" w:rsidR="3BC425C9" w:rsidRDefault="3BC425C9" w:rsidP="4B4E547F">
      <w:pPr>
        <w:pStyle w:val="ListParagraph"/>
        <w:numPr>
          <w:ilvl w:val="0"/>
          <w:numId w:val="3"/>
        </w:numPr>
        <w:rPr>
          <w:rFonts w:eastAsiaTheme="minorEastAsia"/>
        </w:rPr>
      </w:pPr>
      <w:r w:rsidRPr="4B4E547F">
        <w:rPr>
          <w:rFonts w:ascii="Calibri" w:eastAsia="Calibri" w:hAnsi="Calibri" w:cs="Calibri"/>
        </w:rPr>
        <w:t>Routine Maintenance – Upgrade technology as needed (including testing in Sandbox for new releases)</w:t>
      </w:r>
      <w:r w:rsidR="63CB4460" w:rsidRPr="4B4E547F">
        <w:rPr>
          <w:rFonts w:ascii="Calibri" w:eastAsia="Calibri" w:hAnsi="Calibri" w:cs="Calibri"/>
        </w:rPr>
        <w:t>.</w:t>
      </w:r>
      <w:r w:rsidR="1A29C33C" w:rsidRPr="4B4E547F">
        <w:rPr>
          <w:rFonts w:ascii="Calibri" w:eastAsia="Calibri" w:hAnsi="Calibri" w:cs="Calibri"/>
        </w:rPr>
        <w:t xml:space="preserve"> Example deliverables may include, but are not limited to:</w:t>
      </w:r>
    </w:p>
    <w:p w14:paraId="60C28E66" w14:textId="33DC2F67" w:rsidR="63CB4460" w:rsidRDefault="63CB4460" w:rsidP="4B4E547F">
      <w:pPr>
        <w:pStyle w:val="ListParagraph"/>
        <w:numPr>
          <w:ilvl w:val="1"/>
          <w:numId w:val="3"/>
        </w:numPr>
      </w:pPr>
      <w:r w:rsidRPr="4B4E547F">
        <w:rPr>
          <w:rFonts w:ascii="Calibri" w:eastAsia="Calibri" w:hAnsi="Calibri" w:cs="Calibri"/>
        </w:rPr>
        <w:t xml:space="preserve">Review previous updates and changes for impact on organization </w:t>
      </w:r>
    </w:p>
    <w:p w14:paraId="3470DD3C" w14:textId="2686E365" w:rsidR="63CB4460" w:rsidRDefault="63CB4460" w:rsidP="4B4E547F">
      <w:pPr>
        <w:pStyle w:val="ListParagraph"/>
        <w:numPr>
          <w:ilvl w:val="1"/>
          <w:numId w:val="3"/>
        </w:numPr>
      </w:pPr>
      <w:r w:rsidRPr="4B4E547F">
        <w:rPr>
          <w:rFonts w:ascii="Calibri" w:eastAsia="Calibri" w:hAnsi="Calibri" w:cs="Calibri"/>
        </w:rPr>
        <w:t>Review upcoming updates and changes to assess impact and facilitate updates</w:t>
      </w:r>
      <w:r>
        <w:br/>
      </w:r>
    </w:p>
    <w:p w14:paraId="02CE1290" w14:textId="187A641E" w:rsidR="3BC425C9" w:rsidRDefault="3BC425C9" w:rsidP="4B4E547F">
      <w:pPr>
        <w:pStyle w:val="ListParagraph"/>
        <w:numPr>
          <w:ilvl w:val="0"/>
          <w:numId w:val="3"/>
        </w:numPr>
        <w:rPr>
          <w:rFonts w:eastAsiaTheme="minorEastAsia"/>
        </w:rPr>
      </w:pPr>
      <w:r w:rsidRPr="4B4E547F">
        <w:rPr>
          <w:rFonts w:ascii="Calibri" w:eastAsia="Calibri" w:hAnsi="Calibri" w:cs="Calibri"/>
        </w:rPr>
        <w:t>Staff Training and Support to Build Capacity</w:t>
      </w:r>
      <w:r w:rsidR="3E04625E" w:rsidRPr="4B4E547F">
        <w:rPr>
          <w:rFonts w:ascii="Calibri" w:eastAsia="Calibri" w:hAnsi="Calibri" w:cs="Calibri"/>
        </w:rPr>
        <w:t xml:space="preserve"> – </w:t>
      </w:r>
      <w:r w:rsidR="0ED4A678" w:rsidRPr="4B4E547F">
        <w:rPr>
          <w:rFonts w:ascii="Calibri" w:eastAsia="Calibri" w:hAnsi="Calibri" w:cs="Calibri"/>
        </w:rPr>
        <w:t>Salesforce Administrator &amp; Technical Assistance team is supported on an ongoing basi</w:t>
      </w:r>
      <w:r w:rsidR="09DE3446" w:rsidRPr="4B4E547F">
        <w:rPr>
          <w:rFonts w:ascii="Calibri" w:eastAsia="Calibri" w:hAnsi="Calibri" w:cs="Calibri"/>
        </w:rPr>
        <w:t>s. Example deliverables may include, but are not limited to:</w:t>
      </w:r>
    </w:p>
    <w:p w14:paraId="0460CFB8" w14:textId="10041DAC" w:rsidR="09DE3446" w:rsidRDefault="09DE3446" w:rsidP="4B4E547F">
      <w:pPr>
        <w:pStyle w:val="ListParagraph"/>
        <w:numPr>
          <w:ilvl w:val="1"/>
          <w:numId w:val="3"/>
        </w:numPr>
      </w:pPr>
      <w:r w:rsidRPr="4B4E547F">
        <w:rPr>
          <w:rFonts w:ascii="Calibri" w:eastAsia="Calibri" w:hAnsi="Calibri" w:cs="Calibri"/>
        </w:rPr>
        <w:t>Explore grant management functionality</w:t>
      </w:r>
    </w:p>
    <w:p w14:paraId="79F05A79" w14:textId="3596081C" w:rsidR="09DE3446" w:rsidRDefault="09DE3446" w:rsidP="4B4E547F">
      <w:pPr>
        <w:pStyle w:val="ListParagraph"/>
        <w:numPr>
          <w:ilvl w:val="1"/>
          <w:numId w:val="3"/>
        </w:numPr>
      </w:pPr>
      <w:r w:rsidRPr="4B4E547F">
        <w:rPr>
          <w:rFonts w:ascii="Calibri" w:eastAsia="Calibri" w:hAnsi="Calibri" w:cs="Calibri"/>
        </w:rPr>
        <w:lastRenderedPageBreak/>
        <w:t>Update and improve Constant Contact process for synching and updating lists</w:t>
      </w:r>
    </w:p>
    <w:p w14:paraId="2AF169C3" w14:textId="3344EE90" w:rsidR="09DE3446" w:rsidRDefault="09DE3446" w:rsidP="4B4E547F">
      <w:pPr>
        <w:pStyle w:val="ListParagraph"/>
        <w:numPr>
          <w:ilvl w:val="1"/>
          <w:numId w:val="3"/>
        </w:numPr>
      </w:pPr>
      <w:r w:rsidRPr="4B4E547F">
        <w:rPr>
          <w:rFonts w:ascii="Calibri" w:eastAsia="Calibri" w:hAnsi="Calibri" w:cs="Calibri"/>
        </w:rPr>
        <w:t xml:space="preserve">Other training on salesforce </w:t>
      </w:r>
      <w:r w:rsidR="2B01BAB5" w:rsidRPr="4B4E547F">
        <w:rPr>
          <w:rFonts w:ascii="Calibri" w:eastAsia="Calibri" w:hAnsi="Calibri" w:cs="Calibri"/>
        </w:rPr>
        <w:t>uses</w:t>
      </w:r>
      <w:r w:rsidRPr="4B4E547F">
        <w:rPr>
          <w:rFonts w:ascii="Calibri" w:eastAsia="Calibri" w:hAnsi="Calibri" w:cs="Calibri"/>
        </w:rPr>
        <w:t xml:space="preserve"> and for salesforce super users to facilitate larger trainings </w:t>
      </w:r>
      <w:r>
        <w:br/>
      </w:r>
    </w:p>
    <w:p w14:paraId="6A98F014" w14:textId="08B2B71B" w:rsidR="00BE3CB8" w:rsidRPr="009772EA" w:rsidRDefault="00BE3CB8" w:rsidP="1FD299CE">
      <w:pPr>
        <w:pStyle w:val="ListParagraph"/>
        <w:numPr>
          <w:ilvl w:val="0"/>
          <w:numId w:val="3"/>
        </w:numPr>
        <w:rPr>
          <w:rFonts w:eastAsiaTheme="minorEastAsia"/>
        </w:rPr>
      </w:pPr>
      <w:r>
        <w:t>Provide recommended actions (both short term and long term) to address discovery and key findings</w:t>
      </w:r>
      <w:r w:rsidR="07207F67">
        <w:t xml:space="preserve"> as a final deliverable of the project</w:t>
      </w:r>
      <w:r>
        <w:t>.</w:t>
      </w:r>
    </w:p>
    <w:p w14:paraId="4D7D8951" w14:textId="260A0CC7" w:rsidR="006F4699" w:rsidRPr="009772EA" w:rsidRDefault="00BE3CB8" w:rsidP="1FD299CE">
      <w:pPr>
        <w:pStyle w:val="ListParagraph"/>
        <w:rPr>
          <w:rFonts w:eastAsiaTheme="minorEastAsia"/>
        </w:rPr>
      </w:pPr>
      <w:r>
        <w:t xml:space="preserve"> </w:t>
      </w:r>
      <w:r w:rsidR="006F4699" w:rsidRPr="1FD299CE">
        <w:rPr>
          <w:rFonts w:eastAsiaTheme="minorEastAsia"/>
        </w:rPr>
        <w:t xml:space="preserve"> </w:t>
      </w:r>
    </w:p>
    <w:p w14:paraId="3E6CC450" w14:textId="3206E4A0" w:rsidR="0ED4A678" w:rsidRDefault="0ED4A678" w:rsidP="1FD299CE">
      <w:pPr>
        <w:pStyle w:val="ListParagraph"/>
        <w:numPr>
          <w:ilvl w:val="0"/>
          <w:numId w:val="3"/>
        </w:numPr>
        <w:rPr>
          <w:rFonts w:eastAsiaTheme="minorEastAsia"/>
        </w:rPr>
      </w:pPr>
      <w:r w:rsidRPr="1FD299CE">
        <w:rPr>
          <w:rFonts w:ascii="Calibri" w:eastAsia="Calibri" w:hAnsi="Calibri" w:cs="Calibri"/>
        </w:rPr>
        <w:t>Other projects to be defined and scoped separately.</w:t>
      </w:r>
    </w:p>
    <w:p w14:paraId="728DAD70" w14:textId="39560A38" w:rsidR="00712300" w:rsidRDefault="00712300" w:rsidP="1BB371C4">
      <w:pPr>
        <w:rPr>
          <w:rFonts w:ascii="Calibri" w:eastAsia="Calibri" w:hAnsi="Calibri" w:cs="Calibri"/>
        </w:rPr>
      </w:pPr>
    </w:p>
    <w:p w14:paraId="70EBD79C" w14:textId="2F3A5CE3" w:rsidR="00712300" w:rsidRDefault="363C3A28" w:rsidP="1BB371C4">
      <w:r w:rsidRPr="47109101">
        <w:rPr>
          <w:rFonts w:ascii="Calibri" w:eastAsia="Calibri" w:hAnsi="Calibri" w:cs="Calibri"/>
        </w:rPr>
        <w:t xml:space="preserve">We are seeking a consultant that would be available to support </w:t>
      </w:r>
      <w:proofErr w:type="spellStart"/>
      <w:r w:rsidRPr="47109101">
        <w:rPr>
          <w:rFonts w:ascii="Calibri" w:eastAsia="Calibri" w:hAnsi="Calibri" w:cs="Calibri"/>
        </w:rPr>
        <w:t>CommCorp</w:t>
      </w:r>
      <w:proofErr w:type="spellEnd"/>
      <w:r w:rsidRPr="47109101">
        <w:rPr>
          <w:rFonts w:ascii="Calibri" w:eastAsia="Calibri" w:hAnsi="Calibri" w:cs="Calibri"/>
        </w:rPr>
        <w:t xml:space="preserve"> between approximately February 1, 2021 – June 30, 2022, with potential for extension. </w:t>
      </w:r>
    </w:p>
    <w:p w14:paraId="0C751A54" w14:textId="76AA9AB0" w:rsidR="00712300" w:rsidRDefault="363C3A28" w:rsidP="47109101">
      <w:pPr>
        <w:rPr>
          <w:rFonts w:ascii="Calibri" w:eastAsia="Calibri" w:hAnsi="Calibri" w:cs="Calibri"/>
        </w:rPr>
      </w:pPr>
      <w:r w:rsidRPr="47109101">
        <w:rPr>
          <w:rFonts w:ascii="Calibri" w:eastAsia="Calibri" w:hAnsi="Calibri" w:cs="Calibri"/>
        </w:rPr>
        <w:t xml:space="preserve">The estimated budget for this workstream is </w:t>
      </w:r>
      <w:r w:rsidR="56822F39" w:rsidRPr="47109101">
        <w:rPr>
          <w:rFonts w:ascii="Calibri" w:eastAsia="Calibri" w:hAnsi="Calibri" w:cs="Calibri"/>
        </w:rPr>
        <w:t xml:space="preserve">up to a maximum of </w:t>
      </w:r>
      <w:r w:rsidRPr="47109101">
        <w:rPr>
          <w:rFonts w:ascii="Calibri" w:eastAsia="Calibri" w:hAnsi="Calibri" w:cs="Calibri"/>
        </w:rPr>
        <w:t>$</w:t>
      </w:r>
      <w:r w:rsidR="45F2E08A" w:rsidRPr="47109101">
        <w:rPr>
          <w:rFonts w:ascii="Calibri" w:eastAsia="Calibri" w:hAnsi="Calibri" w:cs="Calibri"/>
        </w:rPr>
        <w:t>25</w:t>
      </w:r>
      <w:r w:rsidRPr="47109101">
        <w:rPr>
          <w:rFonts w:ascii="Calibri" w:eastAsia="Calibri" w:hAnsi="Calibri" w:cs="Calibri"/>
        </w:rPr>
        <w:t>,000</w:t>
      </w:r>
      <w:r w:rsidR="008B4EF3">
        <w:rPr>
          <w:rFonts w:ascii="Calibri" w:eastAsia="Calibri" w:hAnsi="Calibri" w:cs="Calibri"/>
        </w:rPr>
        <w:t>.</w:t>
      </w:r>
    </w:p>
    <w:p w14:paraId="3B2B73A5" w14:textId="369EAA9B" w:rsidR="00712300" w:rsidRDefault="363C3A28" w:rsidP="1BB371C4">
      <w:r w:rsidRPr="4B4E547F">
        <w:rPr>
          <w:rFonts w:ascii="Calibri" w:eastAsia="Calibri" w:hAnsi="Calibri" w:cs="Calibri"/>
        </w:rPr>
        <w:t xml:space="preserve">Through this Request for </w:t>
      </w:r>
      <w:r w:rsidR="251F5673" w:rsidRPr="4B4E547F">
        <w:rPr>
          <w:rFonts w:ascii="Calibri" w:eastAsia="Calibri" w:hAnsi="Calibri" w:cs="Calibri"/>
        </w:rPr>
        <w:t>Qualifications,</w:t>
      </w:r>
      <w:r w:rsidRPr="4B4E547F">
        <w:rPr>
          <w:rFonts w:ascii="Calibri" w:eastAsia="Calibri" w:hAnsi="Calibri" w:cs="Calibri"/>
        </w:rPr>
        <w:t xml:space="preserve"> we are asking for proposals for Salesforce consultant services</w:t>
      </w:r>
      <w:r w:rsidR="0801B588" w:rsidRPr="4B4E547F">
        <w:rPr>
          <w:rFonts w:ascii="Calibri" w:eastAsia="Calibri" w:hAnsi="Calibri" w:cs="Calibri"/>
        </w:rPr>
        <w:t>, including managed services plans,</w:t>
      </w:r>
      <w:r w:rsidRPr="4B4E547F">
        <w:rPr>
          <w:rFonts w:ascii="Calibri" w:eastAsia="Calibri" w:hAnsi="Calibri" w:cs="Calibri"/>
        </w:rPr>
        <w:t xml:space="preserve"> from those with experience working with nonprofit organizations. For more information about </w:t>
      </w:r>
      <w:proofErr w:type="spellStart"/>
      <w:r w:rsidRPr="4B4E547F">
        <w:rPr>
          <w:rFonts w:ascii="Calibri" w:eastAsia="Calibri" w:hAnsi="Calibri" w:cs="Calibri"/>
        </w:rPr>
        <w:t>CommCorp</w:t>
      </w:r>
      <w:proofErr w:type="spellEnd"/>
      <w:r w:rsidRPr="4B4E547F">
        <w:rPr>
          <w:rFonts w:ascii="Calibri" w:eastAsia="Calibri" w:hAnsi="Calibri" w:cs="Calibri"/>
        </w:rPr>
        <w:t xml:space="preserve">, our website address is www.commcorp.org. </w:t>
      </w:r>
    </w:p>
    <w:p w14:paraId="3F986A6F" w14:textId="5F0A769B" w:rsidR="00712300" w:rsidRDefault="363C3A28" w:rsidP="1BB371C4">
      <w:r w:rsidRPr="47109101">
        <w:rPr>
          <w:rFonts w:ascii="Calibri" w:eastAsia="Calibri" w:hAnsi="Calibri" w:cs="Calibri"/>
        </w:rPr>
        <w:t xml:space="preserve">Deadline for submission: No later than 5:00 p.m. on </w:t>
      </w:r>
      <w:r w:rsidR="00515687">
        <w:rPr>
          <w:rFonts w:ascii="Calibri" w:eastAsia="Calibri" w:hAnsi="Calibri" w:cs="Calibri"/>
        </w:rPr>
        <w:t>Friday</w:t>
      </w:r>
      <w:r w:rsidRPr="47109101">
        <w:rPr>
          <w:rFonts w:ascii="Calibri" w:eastAsia="Calibri" w:hAnsi="Calibri" w:cs="Calibri"/>
        </w:rPr>
        <w:t xml:space="preserve">, </w:t>
      </w:r>
      <w:r w:rsidR="283004B1" w:rsidRPr="47109101">
        <w:rPr>
          <w:rFonts w:ascii="Calibri" w:eastAsia="Calibri" w:hAnsi="Calibri" w:cs="Calibri"/>
        </w:rPr>
        <w:t>January</w:t>
      </w:r>
      <w:r w:rsidRPr="47109101">
        <w:rPr>
          <w:rFonts w:ascii="Calibri" w:eastAsia="Calibri" w:hAnsi="Calibri" w:cs="Calibri"/>
        </w:rPr>
        <w:t xml:space="preserve"> 1</w:t>
      </w:r>
      <w:r w:rsidR="6E789444" w:rsidRPr="47109101">
        <w:rPr>
          <w:rFonts w:ascii="Calibri" w:eastAsia="Calibri" w:hAnsi="Calibri" w:cs="Calibri"/>
        </w:rPr>
        <w:t>5</w:t>
      </w:r>
      <w:r w:rsidRPr="47109101">
        <w:rPr>
          <w:rFonts w:ascii="Calibri" w:eastAsia="Calibri" w:hAnsi="Calibri" w:cs="Calibri"/>
        </w:rPr>
        <w:t>, 202</w:t>
      </w:r>
      <w:r w:rsidR="2FB54F4B" w:rsidRPr="47109101">
        <w:rPr>
          <w:rFonts w:ascii="Calibri" w:eastAsia="Calibri" w:hAnsi="Calibri" w:cs="Calibri"/>
        </w:rPr>
        <w:t>1</w:t>
      </w:r>
      <w:r w:rsidR="736E21A5" w:rsidRPr="47109101">
        <w:rPr>
          <w:rFonts w:ascii="Calibri" w:eastAsia="Calibri" w:hAnsi="Calibri" w:cs="Calibri"/>
        </w:rPr>
        <w:t>.</w:t>
      </w:r>
    </w:p>
    <w:p w14:paraId="74162F77" w14:textId="7F153319" w:rsidR="4B4E547F" w:rsidRDefault="4B4E547F" w:rsidP="4B4E547F">
      <w:pPr>
        <w:rPr>
          <w:rFonts w:ascii="Calibri" w:eastAsia="Calibri" w:hAnsi="Calibri" w:cs="Calibri"/>
          <w:highlight w:val="yellow"/>
        </w:rPr>
      </w:pPr>
    </w:p>
    <w:p w14:paraId="1B88986B" w14:textId="3BEDAF3C" w:rsidR="720B8804" w:rsidRPr="008B4EF3" w:rsidRDefault="720B8804" w:rsidP="4B4E547F">
      <w:pPr>
        <w:rPr>
          <w:rFonts w:ascii="Calibri" w:eastAsia="Calibri" w:hAnsi="Calibri" w:cs="Calibri"/>
          <w:b/>
          <w:bCs/>
          <w:highlight w:val="yellow"/>
        </w:rPr>
      </w:pPr>
      <w:r w:rsidRPr="008B4EF3">
        <w:rPr>
          <w:rFonts w:ascii="Calibri" w:eastAsia="Calibri" w:hAnsi="Calibri" w:cs="Calibri"/>
          <w:b/>
          <w:bCs/>
        </w:rPr>
        <w:t xml:space="preserve">Interested applicants should submit a proposal that includes: </w:t>
      </w:r>
    </w:p>
    <w:p w14:paraId="74032C1E" w14:textId="480E718D" w:rsidR="720B8804" w:rsidRDefault="720B8804" w:rsidP="4B4E547F">
      <w:pPr>
        <w:pStyle w:val="ListParagraph"/>
        <w:numPr>
          <w:ilvl w:val="0"/>
          <w:numId w:val="2"/>
        </w:numPr>
        <w:rPr>
          <w:rFonts w:eastAsiaTheme="minorEastAsia"/>
        </w:rPr>
      </w:pPr>
      <w:r w:rsidRPr="4B4E547F">
        <w:rPr>
          <w:rFonts w:ascii="Calibri" w:eastAsia="Calibri" w:hAnsi="Calibri" w:cs="Calibri"/>
        </w:rPr>
        <w:t xml:space="preserve">Resumes of staff that will be assigned to work with </w:t>
      </w:r>
      <w:proofErr w:type="spellStart"/>
      <w:r w:rsidRPr="4B4E547F">
        <w:rPr>
          <w:rFonts w:ascii="Calibri" w:eastAsia="Calibri" w:hAnsi="Calibri" w:cs="Calibri"/>
        </w:rPr>
        <w:t>CommCorp</w:t>
      </w:r>
      <w:proofErr w:type="spellEnd"/>
      <w:r w:rsidRPr="4B4E547F">
        <w:rPr>
          <w:rFonts w:ascii="Calibri" w:eastAsia="Calibri" w:hAnsi="Calibri" w:cs="Calibri"/>
        </w:rPr>
        <w:t xml:space="preserve"> </w:t>
      </w:r>
    </w:p>
    <w:p w14:paraId="3B85CE83" w14:textId="277E4435" w:rsidR="720B8804" w:rsidRDefault="720B8804" w:rsidP="4B4E547F">
      <w:pPr>
        <w:pStyle w:val="ListParagraph"/>
        <w:numPr>
          <w:ilvl w:val="0"/>
          <w:numId w:val="2"/>
        </w:numPr>
        <w:rPr>
          <w:rFonts w:eastAsiaTheme="minorEastAsia"/>
        </w:rPr>
      </w:pPr>
      <w:r w:rsidRPr="4B4E547F">
        <w:rPr>
          <w:rFonts w:ascii="Calibri" w:eastAsia="Calibri" w:hAnsi="Calibri" w:cs="Calibri"/>
        </w:rPr>
        <w:t xml:space="preserve">Overview of the audit-process used to gain understanding of a client’s contact management needs </w:t>
      </w:r>
    </w:p>
    <w:p w14:paraId="291F87A5" w14:textId="52B05B39" w:rsidR="720B8804" w:rsidRDefault="720B8804" w:rsidP="4B4E547F">
      <w:pPr>
        <w:pStyle w:val="ListParagraph"/>
        <w:numPr>
          <w:ilvl w:val="0"/>
          <w:numId w:val="2"/>
        </w:numPr>
        <w:rPr>
          <w:rFonts w:eastAsiaTheme="minorEastAsia"/>
        </w:rPr>
      </w:pPr>
      <w:r w:rsidRPr="4B4E547F">
        <w:rPr>
          <w:rFonts w:ascii="Calibri" w:eastAsia="Calibri" w:hAnsi="Calibri" w:cs="Calibri"/>
        </w:rPr>
        <w:t xml:space="preserve">Two references of organizations for which you have provided consulting services similar to those being requested in this RFQ </w:t>
      </w:r>
    </w:p>
    <w:p w14:paraId="6D8FE69D" w14:textId="2C32F287" w:rsidR="720B8804" w:rsidRDefault="720B8804" w:rsidP="4B4E547F">
      <w:pPr>
        <w:pStyle w:val="ListParagraph"/>
        <w:numPr>
          <w:ilvl w:val="0"/>
          <w:numId w:val="2"/>
        </w:numPr>
        <w:rPr>
          <w:rFonts w:eastAsiaTheme="minorEastAsia"/>
        </w:rPr>
      </w:pPr>
      <w:r w:rsidRPr="4B4E547F">
        <w:rPr>
          <w:rFonts w:ascii="Calibri" w:eastAsia="Calibri" w:hAnsi="Calibri" w:cs="Calibri"/>
        </w:rPr>
        <w:t xml:space="preserve">Examples/case studies of previous nonprofit clients, detailing how needs were determined and the plan for implementation </w:t>
      </w:r>
    </w:p>
    <w:p w14:paraId="52AAE5F1" w14:textId="4FEF4406" w:rsidR="720B8804" w:rsidRDefault="720B8804" w:rsidP="4B4E547F">
      <w:pPr>
        <w:pStyle w:val="ListParagraph"/>
        <w:numPr>
          <w:ilvl w:val="0"/>
          <w:numId w:val="2"/>
        </w:numPr>
        <w:rPr>
          <w:rFonts w:eastAsiaTheme="minorEastAsia"/>
        </w:rPr>
      </w:pPr>
      <w:r w:rsidRPr="4B4E547F">
        <w:rPr>
          <w:rFonts w:ascii="Calibri" w:eastAsia="Calibri" w:hAnsi="Calibri" w:cs="Calibri"/>
        </w:rPr>
        <w:t>Submit a proposal with narrative of three pages or less that includes the following information and responses to the following:</w:t>
      </w:r>
    </w:p>
    <w:p w14:paraId="6FB822B7" w14:textId="41A113CC" w:rsidR="720B8804" w:rsidRDefault="720B8804" w:rsidP="4B4E547F">
      <w:pPr>
        <w:pStyle w:val="ListParagraph"/>
        <w:numPr>
          <w:ilvl w:val="1"/>
          <w:numId w:val="2"/>
        </w:numPr>
        <w:rPr>
          <w:rFonts w:eastAsiaTheme="minorEastAsia"/>
        </w:rPr>
      </w:pPr>
      <w:r w:rsidRPr="4B4E547F">
        <w:t>Salesforce Experience: A Description of Your Experience in Providing Salesforce Consulting services to organizations similar to Commonwealth Corporation</w:t>
      </w:r>
    </w:p>
    <w:p w14:paraId="79423B2B" w14:textId="52F3A443" w:rsidR="720B8804" w:rsidRDefault="720B8804" w:rsidP="4B4E547F">
      <w:pPr>
        <w:pStyle w:val="ListParagraph"/>
        <w:numPr>
          <w:ilvl w:val="2"/>
          <w:numId w:val="2"/>
        </w:numPr>
        <w:rPr>
          <w:rFonts w:eastAsiaTheme="minorEastAsia"/>
        </w:rPr>
      </w:pPr>
      <w:r w:rsidRPr="4B4E547F">
        <w:t>Please describe your approach to working with an organization to assessing the needs for a contact management system appropriate for the organization, and the process for eliciting business processes and mapping them to Salesforce</w:t>
      </w:r>
    </w:p>
    <w:p w14:paraId="52A08B84" w14:textId="7FE114FC" w:rsidR="720B8804" w:rsidRDefault="720B8804" w:rsidP="47109101">
      <w:pPr>
        <w:pStyle w:val="ListParagraph"/>
        <w:numPr>
          <w:ilvl w:val="2"/>
          <w:numId w:val="2"/>
        </w:numPr>
        <w:rPr>
          <w:rFonts w:eastAsiaTheme="minorEastAsia"/>
        </w:rPr>
      </w:pPr>
      <w:r w:rsidRPr="47109101">
        <w:t xml:space="preserve">Please provide a specific example of an organization that you partnered with to provide Salesforce consulting services. Experience with using </w:t>
      </w:r>
      <w:r w:rsidR="0BA873C4" w:rsidRPr="47109101">
        <w:t>Form Assembly</w:t>
      </w:r>
      <w:r w:rsidRPr="47109101">
        <w:t xml:space="preserve"> and Conga Composer is a plus</w:t>
      </w:r>
    </w:p>
    <w:p w14:paraId="045E0446" w14:textId="2642E059" w:rsidR="720B8804" w:rsidRDefault="720B8804" w:rsidP="4B4E547F">
      <w:pPr>
        <w:pStyle w:val="ListParagraph"/>
        <w:numPr>
          <w:ilvl w:val="1"/>
          <w:numId w:val="2"/>
        </w:numPr>
      </w:pPr>
      <w:r w:rsidRPr="4B4E547F">
        <w:t>Hours, Rates or Managed Services Plans</w:t>
      </w:r>
    </w:p>
    <w:p w14:paraId="4AED1D78" w14:textId="4AA029B3" w:rsidR="720B8804" w:rsidRDefault="720B8804" w:rsidP="4B4E547F">
      <w:pPr>
        <w:pStyle w:val="ListParagraph"/>
        <w:numPr>
          <w:ilvl w:val="2"/>
          <w:numId w:val="2"/>
        </w:numPr>
        <w:rPr>
          <w:rFonts w:eastAsiaTheme="minorEastAsia"/>
        </w:rPr>
      </w:pPr>
      <w:r w:rsidRPr="4B4E547F">
        <w:t>Please provide us with information about your rates or managed services plan(s)</w:t>
      </w:r>
    </w:p>
    <w:p w14:paraId="423EC6B4" w14:textId="19499B95" w:rsidR="720B8804" w:rsidRDefault="720B8804" w:rsidP="4B4E547F">
      <w:pPr>
        <w:pStyle w:val="ListParagraph"/>
        <w:numPr>
          <w:ilvl w:val="2"/>
          <w:numId w:val="2"/>
        </w:numPr>
        <w:rPr>
          <w:rFonts w:eastAsiaTheme="minorEastAsia"/>
        </w:rPr>
      </w:pPr>
      <w:r w:rsidRPr="47109101">
        <w:t xml:space="preserve">Please confirm that staff is available to work on the project between </w:t>
      </w:r>
      <w:r w:rsidR="3691DEB7" w:rsidRPr="47109101">
        <w:t>February 1, 2021</w:t>
      </w:r>
      <w:r w:rsidRPr="47109101">
        <w:t xml:space="preserve"> – June 30, 2022.</w:t>
      </w:r>
    </w:p>
    <w:p w14:paraId="566A44AD" w14:textId="773FCA25" w:rsidR="720B8804" w:rsidRDefault="720B8804" w:rsidP="47109101">
      <w:pPr>
        <w:pStyle w:val="ListParagraph"/>
        <w:numPr>
          <w:ilvl w:val="0"/>
          <w:numId w:val="2"/>
        </w:numPr>
        <w:rPr>
          <w:rFonts w:eastAsiaTheme="minorEastAsia"/>
        </w:rPr>
      </w:pPr>
      <w:r w:rsidRPr="47109101">
        <w:t>Organizations who are minority or female-owned enterprises are encouraged to apply. Please submit a copy of all relevant certification credential(s) with your application.</w:t>
      </w:r>
    </w:p>
    <w:p w14:paraId="4AC41000" w14:textId="3F0DBD71" w:rsidR="720B8804" w:rsidRDefault="720B8804" w:rsidP="47109101">
      <w:r w:rsidRPr="47109101">
        <w:rPr>
          <w:b/>
          <w:bCs/>
        </w:rPr>
        <w:t xml:space="preserve">Submission Instructions: </w:t>
      </w:r>
    </w:p>
    <w:p w14:paraId="053CB960" w14:textId="214D7152" w:rsidR="65836819" w:rsidRDefault="11BDF781" w:rsidP="47109101">
      <w:pPr>
        <w:pStyle w:val="ListParagraph"/>
        <w:numPr>
          <w:ilvl w:val="0"/>
          <w:numId w:val="1"/>
        </w:numPr>
        <w:rPr>
          <w:rFonts w:eastAsiaTheme="minorEastAsia"/>
          <w:b/>
          <w:bCs/>
        </w:rPr>
      </w:pPr>
      <w:r w:rsidRPr="47109101">
        <w:rPr>
          <w:b/>
          <w:bCs/>
        </w:rPr>
        <w:t xml:space="preserve">Deadline for Submission:  </w:t>
      </w:r>
      <w:r w:rsidRPr="47109101">
        <w:t xml:space="preserve">applications received by </w:t>
      </w:r>
      <w:proofErr w:type="gramStart"/>
      <w:r w:rsidR="00EE5F7A">
        <w:t>Friday</w:t>
      </w:r>
      <w:r w:rsidR="647EB54E" w:rsidRPr="47109101">
        <w:t>,</w:t>
      </w:r>
      <w:proofErr w:type="gramEnd"/>
      <w:r w:rsidR="647EB54E" w:rsidRPr="47109101">
        <w:t xml:space="preserve"> January 15, 2021 will be considered first</w:t>
      </w:r>
    </w:p>
    <w:p w14:paraId="1C3E5E54" w14:textId="30A420D6" w:rsidR="11BDF781" w:rsidRDefault="11BDF781" w:rsidP="47109101">
      <w:pPr>
        <w:pStyle w:val="ListParagraph"/>
        <w:numPr>
          <w:ilvl w:val="0"/>
          <w:numId w:val="1"/>
        </w:numPr>
        <w:rPr>
          <w:b/>
          <w:bCs/>
        </w:rPr>
      </w:pPr>
      <w:r w:rsidRPr="47109101">
        <w:rPr>
          <w:b/>
          <w:bCs/>
        </w:rPr>
        <w:t xml:space="preserve">Acceptance forms of delivery: </w:t>
      </w:r>
      <w:r w:rsidR="1B50BC8A" w:rsidRPr="47109101">
        <w:t>E-mail</w:t>
      </w:r>
    </w:p>
    <w:p w14:paraId="3D1E79E4" w14:textId="7D559C72" w:rsidR="11BDF781" w:rsidRDefault="11BDF781" w:rsidP="47109101">
      <w:pPr>
        <w:pStyle w:val="ListParagraph"/>
        <w:numPr>
          <w:ilvl w:val="0"/>
          <w:numId w:val="1"/>
        </w:numPr>
        <w:rPr>
          <w:b/>
          <w:bCs/>
        </w:rPr>
      </w:pPr>
      <w:r w:rsidRPr="47109101">
        <w:rPr>
          <w:b/>
          <w:bCs/>
        </w:rPr>
        <w:t>Please direct any questions to Patience Misner by email at pmisner@commcorp.org</w:t>
      </w:r>
    </w:p>
    <w:p w14:paraId="284588F1" w14:textId="5183DB90" w:rsidR="11BDF781" w:rsidRDefault="11BDF781" w:rsidP="47109101">
      <w:pPr>
        <w:pStyle w:val="ListParagraph"/>
        <w:numPr>
          <w:ilvl w:val="0"/>
          <w:numId w:val="1"/>
        </w:numPr>
        <w:rPr>
          <w:b/>
          <w:bCs/>
        </w:rPr>
      </w:pPr>
      <w:r w:rsidRPr="47109101">
        <w:rPr>
          <w:b/>
          <w:bCs/>
        </w:rPr>
        <w:t xml:space="preserve">Send complete Proposal to: pmisner@commcorp.org </w:t>
      </w:r>
    </w:p>
    <w:p w14:paraId="6483AFC2" w14:textId="6D501F70" w:rsidR="47109101" w:rsidRDefault="47109101" w:rsidP="47109101">
      <w:pPr>
        <w:rPr>
          <w:b/>
          <w:bCs/>
        </w:rPr>
      </w:pPr>
    </w:p>
    <w:p w14:paraId="1803CA5B" w14:textId="2CDB68C4" w:rsidR="11BDF781" w:rsidRDefault="11BDF781" w:rsidP="47109101">
      <w:pPr>
        <w:rPr>
          <w:b/>
          <w:bCs/>
        </w:rPr>
      </w:pPr>
      <w:r w:rsidRPr="47109101">
        <w:rPr>
          <w:b/>
          <w:bCs/>
        </w:rPr>
        <w:t>RFQ Timeline:</w:t>
      </w:r>
    </w:p>
    <w:tbl>
      <w:tblPr>
        <w:tblStyle w:val="TableGrid"/>
        <w:tblW w:w="0" w:type="auto"/>
        <w:tblLayout w:type="fixed"/>
        <w:tblLook w:val="06A0" w:firstRow="1" w:lastRow="0" w:firstColumn="1" w:lastColumn="0" w:noHBand="1" w:noVBand="1"/>
      </w:tblPr>
      <w:tblGrid>
        <w:gridCol w:w="3735"/>
        <w:gridCol w:w="4815"/>
      </w:tblGrid>
      <w:tr w:rsidR="47109101" w14:paraId="70E6F07B" w14:textId="77777777" w:rsidTr="47109101">
        <w:tc>
          <w:tcPr>
            <w:tcW w:w="3735" w:type="dxa"/>
          </w:tcPr>
          <w:p w14:paraId="729D9512" w14:textId="25F3873B" w:rsidR="38C3E232" w:rsidRDefault="38C3E232" w:rsidP="47109101">
            <w:pPr>
              <w:rPr>
                <w:b/>
                <w:bCs/>
              </w:rPr>
            </w:pPr>
            <w:r w:rsidRPr="47109101">
              <w:rPr>
                <w:b/>
                <w:bCs/>
              </w:rPr>
              <w:t>Date</w:t>
            </w:r>
          </w:p>
        </w:tc>
        <w:tc>
          <w:tcPr>
            <w:tcW w:w="4815" w:type="dxa"/>
          </w:tcPr>
          <w:p w14:paraId="676A2464" w14:textId="47B1C648" w:rsidR="38C3E232" w:rsidRDefault="38C3E232" w:rsidP="47109101">
            <w:pPr>
              <w:rPr>
                <w:b/>
                <w:bCs/>
              </w:rPr>
            </w:pPr>
            <w:r w:rsidRPr="47109101">
              <w:rPr>
                <w:b/>
                <w:bCs/>
              </w:rPr>
              <w:t>Activity</w:t>
            </w:r>
          </w:p>
        </w:tc>
      </w:tr>
      <w:tr w:rsidR="47109101" w14:paraId="18D20A5E" w14:textId="77777777" w:rsidTr="47109101">
        <w:tc>
          <w:tcPr>
            <w:tcW w:w="3735" w:type="dxa"/>
          </w:tcPr>
          <w:p w14:paraId="24D5CB6F" w14:textId="2AD056B8" w:rsidR="38C3E232" w:rsidRDefault="008B4EF3" w:rsidP="47109101">
            <w:pPr>
              <w:rPr>
                <w:b/>
                <w:bCs/>
              </w:rPr>
            </w:pPr>
            <w:r>
              <w:rPr>
                <w:b/>
                <w:bCs/>
              </w:rPr>
              <w:t>Tuesday</w:t>
            </w:r>
            <w:r w:rsidR="38C3E232" w:rsidRPr="47109101">
              <w:rPr>
                <w:b/>
                <w:bCs/>
              </w:rPr>
              <w:t>, January 5, 2021</w:t>
            </w:r>
          </w:p>
        </w:tc>
        <w:tc>
          <w:tcPr>
            <w:tcW w:w="4815" w:type="dxa"/>
          </w:tcPr>
          <w:p w14:paraId="25FDFE97" w14:textId="03C73EBB" w:rsidR="38C3E232" w:rsidRDefault="38C3E232" w:rsidP="47109101">
            <w:pPr>
              <w:rPr>
                <w:b/>
                <w:bCs/>
              </w:rPr>
            </w:pPr>
            <w:r w:rsidRPr="47109101">
              <w:rPr>
                <w:b/>
                <w:bCs/>
              </w:rPr>
              <w:t>RFQ Released</w:t>
            </w:r>
          </w:p>
        </w:tc>
      </w:tr>
      <w:tr w:rsidR="47109101" w14:paraId="292A7C82" w14:textId="77777777" w:rsidTr="47109101">
        <w:tc>
          <w:tcPr>
            <w:tcW w:w="3735" w:type="dxa"/>
          </w:tcPr>
          <w:p w14:paraId="753598E8" w14:textId="54C10477" w:rsidR="38C3E232" w:rsidRDefault="00AD0A5C" w:rsidP="47109101">
            <w:pPr>
              <w:rPr>
                <w:b/>
                <w:bCs/>
              </w:rPr>
            </w:pPr>
            <w:r>
              <w:rPr>
                <w:b/>
                <w:bCs/>
              </w:rPr>
              <w:t>Friday</w:t>
            </w:r>
            <w:r w:rsidR="38C3E232" w:rsidRPr="47109101">
              <w:rPr>
                <w:b/>
                <w:bCs/>
              </w:rPr>
              <w:t>, January 15, 2021</w:t>
            </w:r>
          </w:p>
        </w:tc>
        <w:tc>
          <w:tcPr>
            <w:tcW w:w="4815" w:type="dxa"/>
          </w:tcPr>
          <w:p w14:paraId="42313E26" w14:textId="7774B37D" w:rsidR="38C3E232" w:rsidRDefault="38C3E232" w:rsidP="47109101">
            <w:pPr>
              <w:rPr>
                <w:b/>
                <w:bCs/>
              </w:rPr>
            </w:pPr>
            <w:r w:rsidRPr="47109101">
              <w:rPr>
                <w:b/>
                <w:bCs/>
              </w:rPr>
              <w:t>Priority Application Deadline</w:t>
            </w:r>
          </w:p>
        </w:tc>
      </w:tr>
      <w:tr w:rsidR="47109101" w14:paraId="52915DC7" w14:textId="77777777" w:rsidTr="47109101">
        <w:tc>
          <w:tcPr>
            <w:tcW w:w="3735" w:type="dxa"/>
          </w:tcPr>
          <w:p w14:paraId="4EDF90F4" w14:textId="6724B1E7" w:rsidR="38C3E232" w:rsidRDefault="38C3E232" w:rsidP="47109101">
            <w:pPr>
              <w:rPr>
                <w:b/>
                <w:bCs/>
              </w:rPr>
            </w:pPr>
            <w:r w:rsidRPr="47109101">
              <w:rPr>
                <w:b/>
                <w:bCs/>
              </w:rPr>
              <w:t>End of January</w:t>
            </w:r>
          </w:p>
        </w:tc>
        <w:tc>
          <w:tcPr>
            <w:tcW w:w="4815" w:type="dxa"/>
          </w:tcPr>
          <w:p w14:paraId="49FDAB8A" w14:textId="2DCB4C62" w:rsidR="38C3E232" w:rsidRDefault="38C3E232" w:rsidP="47109101">
            <w:pPr>
              <w:rPr>
                <w:b/>
                <w:bCs/>
              </w:rPr>
            </w:pPr>
            <w:r w:rsidRPr="47109101">
              <w:rPr>
                <w:b/>
                <w:bCs/>
              </w:rPr>
              <w:t>Selection of vendor</w:t>
            </w:r>
          </w:p>
        </w:tc>
      </w:tr>
      <w:tr w:rsidR="47109101" w14:paraId="490B2AC9" w14:textId="77777777" w:rsidTr="47109101">
        <w:tc>
          <w:tcPr>
            <w:tcW w:w="3735" w:type="dxa"/>
          </w:tcPr>
          <w:p w14:paraId="62391DC3" w14:textId="1724F6AB" w:rsidR="38C3E232" w:rsidRDefault="38C3E232" w:rsidP="47109101">
            <w:pPr>
              <w:rPr>
                <w:b/>
                <w:bCs/>
              </w:rPr>
            </w:pPr>
            <w:r w:rsidRPr="47109101">
              <w:rPr>
                <w:b/>
                <w:bCs/>
              </w:rPr>
              <w:t>February 2021</w:t>
            </w:r>
          </w:p>
        </w:tc>
        <w:tc>
          <w:tcPr>
            <w:tcW w:w="4815" w:type="dxa"/>
          </w:tcPr>
          <w:p w14:paraId="24C8051E" w14:textId="544086D0" w:rsidR="38C3E232" w:rsidRDefault="38C3E232" w:rsidP="47109101">
            <w:pPr>
              <w:rPr>
                <w:b/>
                <w:bCs/>
              </w:rPr>
            </w:pPr>
            <w:r w:rsidRPr="47109101">
              <w:rPr>
                <w:b/>
                <w:bCs/>
              </w:rPr>
              <w:t>Vendor implements scope of agreement</w:t>
            </w:r>
          </w:p>
        </w:tc>
      </w:tr>
    </w:tbl>
    <w:p w14:paraId="72FCE0F4" w14:textId="7114F70A" w:rsidR="4B4E547F" w:rsidRDefault="4B4E547F" w:rsidP="4B4E547F">
      <w:pPr>
        <w:rPr>
          <w:b/>
          <w:bCs/>
        </w:rPr>
      </w:pPr>
    </w:p>
    <w:p w14:paraId="7E9613FA" w14:textId="6D665A6F" w:rsidR="1BB371C4" w:rsidRDefault="38C3E232" w:rsidP="1BB371C4">
      <w:r w:rsidRPr="47109101">
        <w:rPr>
          <w:rFonts w:ascii="Calibri" w:eastAsia="Calibri" w:hAnsi="Calibri" w:cs="Calibri"/>
        </w:rPr>
        <w:t xml:space="preserve">In deciding which proposal should be approved, the Committee will consider the thoroughness and completeness of the response, the consultant’s experience, references, and any other relevant factor. </w:t>
      </w:r>
    </w:p>
    <w:p w14:paraId="18B381CF" w14:textId="245116B0" w:rsidR="1BB371C4" w:rsidRDefault="38C3E232" w:rsidP="1BB371C4">
      <w:r w:rsidRPr="47109101">
        <w:rPr>
          <w:rFonts w:ascii="Calibri" w:eastAsia="Calibri" w:hAnsi="Calibri" w:cs="Calibri"/>
        </w:rPr>
        <w:t>Commonwealth Corporation reserves the right to contact applicants for clarification or negotiation, to extend or revise any deadline, and to reject any and all proposals, in whole or in part, if deemed to be in the best interest of the Commonwealth.</w:t>
      </w:r>
    </w:p>
    <w:sectPr w:rsidR="1BB371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725A"/>
    <w:multiLevelType w:val="hybridMultilevel"/>
    <w:tmpl w:val="92F0A620"/>
    <w:lvl w:ilvl="0" w:tplc="8396812E">
      <w:start w:val="1"/>
      <w:numFmt w:val="bullet"/>
      <w:lvlText w:val=""/>
      <w:lvlJc w:val="left"/>
      <w:pPr>
        <w:ind w:left="720" w:hanging="360"/>
      </w:pPr>
      <w:rPr>
        <w:rFonts w:ascii="Symbol" w:hAnsi="Symbol" w:hint="default"/>
      </w:rPr>
    </w:lvl>
    <w:lvl w:ilvl="1" w:tplc="34120206">
      <w:start w:val="1"/>
      <w:numFmt w:val="bullet"/>
      <w:lvlText w:val="o"/>
      <w:lvlJc w:val="left"/>
      <w:pPr>
        <w:ind w:left="1440" w:hanging="360"/>
      </w:pPr>
      <w:rPr>
        <w:rFonts w:ascii="Courier New" w:hAnsi="Courier New" w:hint="default"/>
      </w:rPr>
    </w:lvl>
    <w:lvl w:ilvl="2" w:tplc="E47AA450">
      <w:start w:val="1"/>
      <w:numFmt w:val="bullet"/>
      <w:lvlText w:val=""/>
      <w:lvlJc w:val="left"/>
      <w:pPr>
        <w:ind w:left="2160" w:hanging="360"/>
      </w:pPr>
      <w:rPr>
        <w:rFonts w:ascii="Wingdings" w:hAnsi="Wingdings" w:hint="default"/>
      </w:rPr>
    </w:lvl>
    <w:lvl w:ilvl="3" w:tplc="01A2106C">
      <w:start w:val="1"/>
      <w:numFmt w:val="bullet"/>
      <w:lvlText w:val=""/>
      <w:lvlJc w:val="left"/>
      <w:pPr>
        <w:ind w:left="2880" w:hanging="360"/>
      </w:pPr>
      <w:rPr>
        <w:rFonts w:ascii="Symbol" w:hAnsi="Symbol" w:hint="default"/>
      </w:rPr>
    </w:lvl>
    <w:lvl w:ilvl="4" w:tplc="5EA69618">
      <w:start w:val="1"/>
      <w:numFmt w:val="bullet"/>
      <w:lvlText w:val="o"/>
      <w:lvlJc w:val="left"/>
      <w:pPr>
        <w:ind w:left="3600" w:hanging="360"/>
      </w:pPr>
      <w:rPr>
        <w:rFonts w:ascii="Courier New" w:hAnsi="Courier New" w:hint="default"/>
      </w:rPr>
    </w:lvl>
    <w:lvl w:ilvl="5" w:tplc="8C423EBA">
      <w:start w:val="1"/>
      <w:numFmt w:val="bullet"/>
      <w:lvlText w:val=""/>
      <w:lvlJc w:val="left"/>
      <w:pPr>
        <w:ind w:left="4320" w:hanging="360"/>
      </w:pPr>
      <w:rPr>
        <w:rFonts w:ascii="Wingdings" w:hAnsi="Wingdings" w:hint="default"/>
      </w:rPr>
    </w:lvl>
    <w:lvl w:ilvl="6" w:tplc="E540889A">
      <w:start w:val="1"/>
      <w:numFmt w:val="bullet"/>
      <w:lvlText w:val=""/>
      <w:lvlJc w:val="left"/>
      <w:pPr>
        <w:ind w:left="5040" w:hanging="360"/>
      </w:pPr>
      <w:rPr>
        <w:rFonts w:ascii="Symbol" w:hAnsi="Symbol" w:hint="default"/>
      </w:rPr>
    </w:lvl>
    <w:lvl w:ilvl="7" w:tplc="04D22EEA">
      <w:start w:val="1"/>
      <w:numFmt w:val="bullet"/>
      <w:lvlText w:val="o"/>
      <w:lvlJc w:val="left"/>
      <w:pPr>
        <w:ind w:left="5760" w:hanging="360"/>
      </w:pPr>
      <w:rPr>
        <w:rFonts w:ascii="Courier New" w:hAnsi="Courier New" w:hint="default"/>
      </w:rPr>
    </w:lvl>
    <w:lvl w:ilvl="8" w:tplc="42FAC544">
      <w:start w:val="1"/>
      <w:numFmt w:val="bullet"/>
      <w:lvlText w:val=""/>
      <w:lvlJc w:val="left"/>
      <w:pPr>
        <w:ind w:left="6480" w:hanging="360"/>
      </w:pPr>
      <w:rPr>
        <w:rFonts w:ascii="Wingdings" w:hAnsi="Wingdings" w:hint="default"/>
      </w:rPr>
    </w:lvl>
  </w:abstractNum>
  <w:abstractNum w:abstractNumId="1" w15:restartNumberingAfterBreak="0">
    <w:nsid w:val="0C206ADE"/>
    <w:multiLevelType w:val="hybridMultilevel"/>
    <w:tmpl w:val="1C6E0210"/>
    <w:lvl w:ilvl="0" w:tplc="5E6607C6">
      <w:start w:val="1"/>
      <w:numFmt w:val="bullet"/>
      <w:lvlText w:val=""/>
      <w:lvlJc w:val="left"/>
      <w:pPr>
        <w:ind w:left="720" w:hanging="360"/>
      </w:pPr>
      <w:rPr>
        <w:rFonts w:ascii="Symbol" w:hAnsi="Symbol" w:hint="default"/>
      </w:rPr>
    </w:lvl>
    <w:lvl w:ilvl="1" w:tplc="AD5AD65A">
      <w:start w:val="1"/>
      <w:numFmt w:val="bullet"/>
      <w:lvlText w:val="o"/>
      <w:lvlJc w:val="left"/>
      <w:pPr>
        <w:ind w:left="1440" w:hanging="360"/>
      </w:pPr>
      <w:rPr>
        <w:rFonts w:ascii="Courier New" w:hAnsi="Courier New" w:hint="default"/>
      </w:rPr>
    </w:lvl>
    <w:lvl w:ilvl="2" w:tplc="F754E5A6">
      <w:start w:val="1"/>
      <w:numFmt w:val="bullet"/>
      <w:lvlText w:val=""/>
      <w:lvlJc w:val="left"/>
      <w:pPr>
        <w:ind w:left="2160" w:hanging="360"/>
      </w:pPr>
      <w:rPr>
        <w:rFonts w:ascii="Wingdings" w:hAnsi="Wingdings" w:hint="default"/>
      </w:rPr>
    </w:lvl>
    <w:lvl w:ilvl="3" w:tplc="B93A8D2C">
      <w:start w:val="1"/>
      <w:numFmt w:val="bullet"/>
      <w:lvlText w:val=""/>
      <w:lvlJc w:val="left"/>
      <w:pPr>
        <w:ind w:left="2880" w:hanging="360"/>
      </w:pPr>
      <w:rPr>
        <w:rFonts w:ascii="Symbol" w:hAnsi="Symbol" w:hint="default"/>
      </w:rPr>
    </w:lvl>
    <w:lvl w:ilvl="4" w:tplc="5748C292">
      <w:start w:val="1"/>
      <w:numFmt w:val="bullet"/>
      <w:lvlText w:val="o"/>
      <w:lvlJc w:val="left"/>
      <w:pPr>
        <w:ind w:left="3600" w:hanging="360"/>
      </w:pPr>
      <w:rPr>
        <w:rFonts w:ascii="Courier New" w:hAnsi="Courier New" w:hint="default"/>
      </w:rPr>
    </w:lvl>
    <w:lvl w:ilvl="5" w:tplc="051AF00E">
      <w:start w:val="1"/>
      <w:numFmt w:val="bullet"/>
      <w:lvlText w:val=""/>
      <w:lvlJc w:val="left"/>
      <w:pPr>
        <w:ind w:left="4320" w:hanging="360"/>
      </w:pPr>
      <w:rPr>
        <w:rFonts w:ascii="Wingdings" w:hAnsi="Wingdings" w:hint="default"/>
      </w:rPr>
    </w:lvl>
    <w:lvl w:ilvl="6" w:tplc="EF38C36A">
      <w:start w:val="1"/>
      <w:numFmt w:val="bullet"/>
      <w:lvlText w:val=""/>
      <w:lvlJc w:val="left"/>
      <w:pPr>
        <w:ind w:left="5040" w:hanging="360"/>
      </w:pPr>
      <w:rPr>
        <w:rFonts w:ascii="Symbol" w:hAnsi="Symbol" w:hint="default"/>
      </w:rPr>
    </w:lvl>
    <w:lvl w:ilvl="7" w:tplc="6BFAE8F8">
      <w:start w:val="1"/>
      <w:numFmt w:val="bullet"/>
      <w:lvlText w:val="o"/>
      <w:lvlJc w:val="left"/>
      <w:pPr>
        <w:ind w:left="5760" w:hanging="360"/>
      </w:pPr>
      <w:rPr>
        <w:rFonts w:ascii="Courier New" w:hAnsi="Courier New" w:hint="default"/>
      </w:rPr>
    </w:lvl>
    <w:lvl w:ilvl="8" w:tplc="00701D5E">
      <w:start w:val="1"/>
      <w:numFmt w:val="bullet"/>
      <w:lvlText w:val=""/>
      <w:lvlJc w:val="left"/>
      <w:pPr>
        <w:ind w:left="6480" w:hanging="360"/>
      </w:pPr>
      <w:rPr>
        <w:rFonts w:ascii="Wingdings" w:hAnsi="Wingdings" w:hint="default"/>
      </w:rPr>
    </w:lvl>
  </w:abstractNum>
  <w:abstractNum w:abstractNumId="2" w15:restartNumberingAfterBreak="0">
    <w:nsid w:val="3CE02F0A"/>
    <w:multiLevelType w:val="hybridMultilevel"/>
    <w:tmpl w:val="98C8CD9C"/>
    <w:lvl w:ilvl="0" w:tplc="66123F00">
      <w:start w:val="1"/>
      <w:numFmt w:val="bullet"/>
      <w:lvlText w:val=""/>
      <w:lvlJc w:val="left"/>
      <w:pPr>
        <w:ind w:left="720" w:hanging="360"/>
      </w:pPr>
      <w:rPr>
        <w:rFonts w:ascii="Wingdings" w:hAnsi="Wingdings" w:hint="default"/>
      </w:rPr>
    </w:lvl>
    <w:lvl w:ilvl="1" w:tplc="2D7EA94C">
      <w:start w:val="1"/>
      <w:numFmt w:val="decimal"/>
      <w:lvlText w:val="%2."/>
      <w:lvlJc w:val="left"/>
      <w:pPr>
        <w:ind w:left="1440" w:hanging="360"/>
      </w:pPr>
    </w:lvl>
    <w:lvl w:ilvl="2" w:tplc="4184BF40">
      <w:start w:val="1"/>
      <w:numFmt w:val="bullet"/>
      <w:lvlText w:val=""/>
      <w:lvlJc w:val="left"/>
      <w:pPr>
        <w:ind w:left="2160" w:hanging="360"/>
      </w:pPr>
      <w:rPr>
        <w:rFonts w:ascii="Wingdings" w:hAnsi="Wingdings" w:hint="default"/>
      </w:rPr>
    </w:lvl>
    <w:lvl w:ilvl="3" w:tplc="7848CE9A">
      <w:start w:val="1"/>
      <w:numFmt w:val="bullet"/>
      <w:lvlText w:val=""/>
      <w:lvlJc w:val="left"/>
      <w:pPr>
        <w:ind w:left="2880" w:hanging="360"/>
      </w:pPr>
      <w:rPr>
        <w:rFonts w:ascii="Symbol" w:hAnsi="Symbol" w:hint="default"/>
      </w:rPr>
    </w:lvl>
    <w:lvl w:ilvl="4" w:tplc="6ECAB03C">
      <w:start w:val="1"/>
      <w:numFmt w:val="bullet"/>
      <w:lvlText w:val="o"/>
      <w:lvlJc w:val="left"/>
      <w:pPr>
        <w:ind w:left="3600" w:hanging="360"/>
      </w:pPr>
      <w:rPr>
        <w:rFonts w:ascii="Courier New" w:hAnsi="Courier New" w:hint="default"/>
      </w:rPr>
    </w:lvl>
    <w:lvl w:ilvl="5" w:tplc="987446E0">
      <w:start w:val="1"/>
      <w:numFmt w:val="bullet"/>
      <w:lvlText w:val=""/>
      <w:lvlJc w:val="left"/>
      <w:pPr>
        <w:ind w:left="4320" w:hanging="360"/>
      </w:pPr>
      <w:rPr>
        <w:rFonts w:ascii="Wingdings" w:hAnsi="Wingdings" w:hint="default"/>
      </w:rPr>
    </w:lvl>
    <w:lvl w:ilvl="6" w:tplc="9126D32C">
      <w:start w:val="1"/>
      <w:numFmt w:val="bullet"/>
      <w:lvlText w:val=""/>
      <w:lvlJc w:val="left"/>
      <w:pPr>
        <w:ind w:left="5040" w:hanging="360"/>
      </w:pPr>
      <w:rPr>
        <w:rFonts w:ascii="Symbol" w:hAnsi="Symbol" w:hint="default"/>
      </w:rPr>
    </w:lvl>
    <w:lvl w:ilvl="7" w:tplc="E8C67CB4">
      <w:start w:val="1"/>
      <w:numFmt w:val="bullet"/>
      <w:lvlText w:val="o"/>
      <w:lvlJc w:val="left"/>
      <w:pPr>
        <w:ind w:left="5760" w:hanging="360"/>
      </w:pPr>
      <w:rPr>
        <w:rFonts w:ascii="Courier New" w:hAnsi="Courier New" w:hint="default"/>
      </w:rPr>
    </w:lvl>
    <w:lvl w:ilvl="8" w:tplc="8F10EEDC">
      <w:start w:val="1"/>
      <w:numFmt w:val="bullet"/>
      <w:lvlText w:val=""/>
      <w:lvlJc w:val="left"/>
      <w:pPr>
        <w:ind w:left="6480" w:hanging="360"/>
      </w:pPr>
      <w:rPr>
        <w:rFonts w:ascii="Wingdings" w:hAnsi="Wingdings" w:hint="default"/>
      </w:rPr>
    </w:lvl>
  </w:abstractNum>
  <w:abstractNum w:abstractNumId="3" w15:restartNumberingAfterBreak="0">
    <w:nsid w:val="77B35307"/>
    <w:multiLevelType w:val="hybridMultilevel"/>
    <w:tmpl w:val="15DCDD32"/>
    <w:lvl w:ilvl="0" w:tplc="88E8CD16">
      <w:start w:val="1"/>
      <w:numFmt w:val="decimal"/>
      <w:lvlText w:val="%1."/>
      <w:lvlJc w:val="left"/>
      <w:pPr>
        <w:ind w:left="720" w:hanging="360"/>
      </w:pPr>
    </w:lvl>
    <w:lvl w:ilvl="1" w:tplc="83109F16">
      <w:start w:val="1"/>
      <w:numFmt w:val="lowerLetter"/>
      <w:lvlText w:val="%2."/>
      <w:lvlJc w:val="left"/>
      <w:pPr>
        <w:ind w:left="1440" w:hanging="360"/>
      </w:pPr>
    </w:lvl>
    <w:lvl w:ilvl="2" w:tplc="98184924">
      <w:start w:val="1"/>
      <w:numFmt w:val="lowerRoman"/>
      <w:lvlText w:val="%3."/>
      <w:lvlJc w:val="right"/>
      <w:pPr>
        <w:ind w:left="2160" w:hanging="180"/>
      </w:pPr>
    </w:lvl>
    <w:lvl w:ilvl="3" w:tplc="6E8EB6D8">
      <w:start w:val="1"/>
      <w:numFmt w:val="decimal"/>
      <w:lvlText w:val="%4."/>
      <w:lvlJc w:val="left"/>
      <w:pPr>
        <w:ind w:left="2880" w:hanging="360"/>
      </w:pPr>
    </w:lvl>
    <w:lvl w:ilvl="4" w:tplc="28DE52FC">
      <w:start w:val="1"/>
      <w:numFmt w:val="lowerLetter"/>
      <w:lvlText w:val="%5."/>
      <w:lvlJc w:val="left"/>
      <w:pPr>
        <w:ind w:left="3600" w:hanging="360"/>
      </w:pPr>
    </w:lvl>
    <w:lvl w:ilvl="5" w:tplc="1CC8652E">
      <w:start w:val="1"/>
      <w:numFmt w:val="lowerRoman"/>
      <w:lvlText w:val="%6."/>
      <w:lvlJc w:val="right"/>
      <w:pPr>
        <w:ind w:left="4320" w:hanging="180"/>
      </w:pPr>
    </w:lvl>
    <w:lvl w:ilvl="6" w:tplc="FB96441E">
      <w:start w:val="1"/>
      <w:numFmt w:val="decimal"/>
      <w:lvlText w:val="%7."/>
      <w:lvlJc w:val="left"/>
      <w:pPr>
        <w:ind w:left="5040" w:hanging="360"/>
      </w:pPr>
    </w:lvl>
    <w:lvl w:ilvl="7" w:tplc="A3B25FA6">
      <w:start w:val="1"/>
      <w:numFmt w:val="lowerLetter"/>
      <w:lvlText w:val="%8."/>
      <w:lvlJc w:val="left"/>
      <w:pPr>
        <w:ind w:left="5760" w:hanging="360"/>
      </w:pPr>
    </w:lvl>
    <w:lvl w:ilvl="8" w:tplc="F0B298B6">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944"/>
    <w:rsid w:val="004D12EB"/>
    <w:rsid w:val="00515687"/>
    <w:rsid w:val="006F4699"/>
    <w:rsid w:val="00712300"/>
    <w:rsid w:val="008B4EF3"/>
    <w:rsid w:val="009501DA"/>
    <w:rsid w:val="009772EA"/>
    <w:rsid w:val="00AD0A5C"/>
    <w:rsid w:val="00BE3CB8"/>
    <w:rsid w:val="00CB0817"/>
    <w:rsid w:val="00EE5F7A"/>
    <w:rsid w:val="00FA1944"/>
    <w:rsid w:val="04AC88F2"/>
    <w:rsid w:val="06881F35"/>
    <w:rsid w:val="07207F67"/>
    <w:rsid w:val="0771EA45"/>
    <w:rsid w:val="0801B588"/>
    <w:rsid w:val="09403728"/>
    <w:rsid w:val="096EBF3E"/>
    <w:rsid w:val="09DE3446"/>
    <w:rsid w:val="0B02A219"/>
    <w:rsid w:val="0BA873C4"/>
    <w:rsid w:val="0C55BCE5"/>
    <w:rsid w:val="0D51A691"/>
    <w:rsid w:val="0ED4A678"/>
    <w:rsid w:val="0F58D89A"/>
    <w:rsid w:val="11BDF781"/>
    <w:rsid w:val="1213FCBE"/>
    <w:rsid w:val="12CBAD87"/>
    <w:rsid w:val="13A85FDF"/>
    <w:rsid w:val="13DD3A9F"/>
    <w:rsid w:val="14880CC5"/>
    <w:rsid w:val="1510C9BE"/>
    <w:rsid w:val="15C63008"/>
    <w:rsid w:val="16DF607A"/>
    <w:rsid w:val="1705D9AF"/>
    <w:rsid w:val="18486A80"/>
    <w:rsid w:val="18AE11C9"/>
    <w:rsid w:val="19E43AE1"/>
    <w:rsid w:val="1A29C33C"/>
    <w:rsid w:val="1B50BC8A"/>
    <w:rsid w:val="1BB371C4"/>
    <w:rsid w:val="1C62CC91"/>
    <w:rsid w:val="1CBF33BA"/>
    <w:rsid w:val="1FB51AD9"/>
    <w:rsid w:val="1FD299CE"/>
    <w:rsid w:val="20963DAD"/>
    <w:rsid w:val="20C6D19C"/>
    <w:rsid w:val="21363DB4"/>
    <w:rsid w:val="2240D6D2"/>
    <w:rsid w:val="23A55B4C"/>
    <w:rsid w:val="251F5673"/>
    <w:rsid w:val="2693C829"/>
    <w:rsid w:val="283004B1"/>
    <w:rsid w:val="2842FE70"/>
    <w:rsid w:val="290F9F06"/>
    <w:rsid w:val="292BE883"/>
    <w:rsid w:val="2ADD1FFA"/>
    <w:rsid w:val="2B01BAB5"/>
    <w:rsid w:val="2B6A6C70"/>
    <w:rsid w:val="2FB54F4B"/>
    <w:rsid w:val="31D8A5DF"/>
    <w:rsid w:val="32402471"/>
    <w:rsid w:val="32F508CC"/>
    <w:rsid w:val="3330A441"/>
    <w:rsid w:val="337ED42D"/>
    <w:rsid w:val="341C83AE"/>
    <w:rsid w:val="343C1F0A"/>
    <w:rsid w:val="347BDB87"/>
    <w:rsid w:val="349B887A"/>
    <w:rsid w:val="3508591B"/>
    <w:rsid w:val="351046A1"/>
    <w:rsid w:val="362F708B"/>
    <w:rsid w:val="363C3A28"/>
    <w:rsid w:val="3691DEB7"/>
    <w:rsid w:val="36D415BF"/>
    <w:rsid w:val="37226B57"/>
    <w:rsid w:val="38C3E232"/>
    <w:rsid w:val="3914F8E8"/>
    <w:rsid w:val="3925B1CE"/>
    <w:rsid w:val="39F58A13"/>
    <w:rsid w:val="3B2DDE53"/>
    <w:rsid w:val="3BC425C9"/>
    <w:rsid w:val="3BCDDE5A"/>
    <w:rsid w:val="3C640784"/>
    <w:rsid w:val="3E04625E"/>
    <w:rsid w:val="3E2AAB53"/>
    <w:rsid w:val="3E3CFBF2"/>
    <w:rsid w:val="3F5F3655"/>
    <w:rsid w:val="3FC67BB4"/>
    <w:rsid w:val="4208F919"/>
    <w:rsid w:val="423D1FDE"/>
    <w:rsid w:val="430F7DDF"/>
    <w:rsid w:val="445D471A"/>
    <w:rsid w:val="4574C0A0"/>
    <w:rsid w:val="45F2E08A"/>
    <w:rsid w:val="47109101"/>
    <w:rsid w:val="47B8653C"/>
    <w:rsid w:val="4844E2D0"/>
    <w:rsid w:val="4B4E547F"/>
    <w:rsid w:val="4C2C7E86"/>
    <w:rsid w:val="4D01BC47"/>
    <w:rsid w:val="4FC37721"/>
    <w:rsid w:val="53A29633"/>
    <w:rsid w:val="54224158"/>
    <w:rsid w:val="547CDAE2"/>
    <w:rsid w:val="55122B01"/>
    <w:rsid w:val="5592D1F0"/>
    <w:rsid w:val="55C57EF9"/>
    <w:rsid w:val="564CF6CA"/>
    <w:rsid w:val="56822F39"/>
    <w:rsid w:val="56ADFB62"/>
    <w:rsid w:val="56E9C78F"/>
    <w:rsid w:val="573F6C1E"/>
    <w:rsid w:val="5752F6FA"/>
    <w:rsid w:val="575BCB47"/>
    <w:rsid w:val="57614F5A"/>
    <w:rsid w:val="57CBB4E6"/>
    <w:rsid w:val="57F88822"/>
    <w:rsid w:val="5AFD15AA"/>
    <w:rsid w:val="5B2067ED"/>
    <w:rsid w:val="5E223AB0"/>
    <w:rsid w:val="5F208BD9"/>
    <w:rsid w:val="607C8C98"/>
    <w:rsid w:val="62DC8376"/>
    <w:rsid w:val="6373560D"/>
    <w:rsid w:val="63CB4460"/>
    <w:rsid w:val="64413D68"/>
    <w:rsid w:val="644F8263"/>
    <w:rsid w:val="647EB54E"/>
    <w:rsid w:val="65836819"/>
    <w:rsid w:val="6806D87B"/>
    <w:rsid w:val="68555C06"/>
    <w:rsid w:val="69A2A8DC"/>
    <w:rsid w:val="69EDDE1B"/>
    <w:rsid w:val="6C6FFFD6"/>
    <w:rsid w:val="6E271910"/>
    <w:rsid w:val="6E789444"/>
    <w:rsid w:val="700C752A"/>
    <w:rsid w:val="720B8804"/>
    <w:rsid w:val="72E16C69"/>
    <w:rsid w:val="736E21A5"/>
    <w:rsid w:val="7391675D"/>
    <w:rsid w:val="74966527"/>
    <w:rsid w:val="779FD6D6"/>
    <w:rsid w:val="77B4DD8C"/>
    <w:rsid w:val="7BDE1632"/>
    <w:rsid w:val="7BE5503F"/>
    <w:rsid w:val="7C884EAF"/>
    <w:rsid w:val="7D00C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1944"/>
  <w15:chartTrackingRefBased/>
  <w15:docId w15:val="{734A230A-6D2C-4EC2-B232-5CFA286C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F4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6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7B1D44792D41BDDE54DA88A3C478" ma:contentTypeVersion="4" ma:contentTypeDescription="Create a new document." ma:contentTypeScope="" ma:versionID="4f55069c8ca2e94bfa36fc8efff1e833">
  <xsd:schema xmlns:xsd="http://www.w3.org/2001/XMLSchema" xmlns:xs="http://www.w3.org/2001/XMLSchema" xmlns:p="http://schemas.microsoft.com/office/2006/metadata/properties" xmlns:ns2="bdfd0f1b-6740-45e4-aaa6-0e742f45ad2e" targetNamespace="http://schemas.microsoft.com/office/2006/metadata/properties" ma:root="true" ma:fieldsID="04c837f02dd0ca2c0a9748611e3a090c" ns2:_="">
    <xsd:import namespace="bdfd0f1b-6740-45e4-aaa6-0e742f45ad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0f1b-6740-45e4-aaa6-0e742f45a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58FB89-AA09-4D15-A15E-19419F8E6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0f1b-6740-45e4-aaa6-0e742f45a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95746-AAF0-459D-B120-A1E16100B5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73A30-0504-4F19-8F19-6451830FD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 Misner</dc:creator>
  <cp:keywords/>
  <dc:description/>
  <cp:lastModifiedBy>Kayla Brown</cp:lastModifiedBy>
  <cp:revision>2</cp:revision>
  <dcterms:created xsi:type="dcterms:W3CDTF">2021-01-05T19:46:00Z</dcterms:created>
  <dcterms:modified xsi:type="dcterms:W3CDTF">2021-01-05T19:46:00Z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0x01010051AF7B1D44792D41BDDE54DA88A3C478</vt:lpwstr>
  </property>
</Properties>
</file>