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6"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125CD74">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5"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EA056B9">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32728594" w14:textId="77777777" w:rsidR="002D260F" w:rsidRDefault="002D260F" w:rsidP="00A10935">
      <w:pPr>
        <w:spacing w:after="0"/>
        <w:rPr>
          <w:rFonts w:ascii="Karla ExtraBold" w:hAnsi="Karla ExtraBold"/>
          <w:b/>
          <w:bCs/>
          <w:color w:val="403393"/>
          <w:sz w:val="72"/>
          <w:szCs w:val="72"/>
        </w:rPr>
      </w:pPr>
    </w:p>
    <w:p w14:paraId="12143C24" w14:textId="4D6C40E9" w:rsidR="00D73203" w:rsidRPr="00411828" w:rsidRDefault="00146204" w:rsidP="007F28B4">
      <w:pPr>
        <w:spacing w:after="0"/>
        <w:rPr>
          <w:rFonts w:ascii="Karla ExtraBold" w:hAnsi="Karla ExtraBold"/>
          <w:b/>
          <w:bCs/>
          <w:color w:val="403393"/>
          <w:sz w:val="84"/>
          <w:szCs w:val="84"/>
        </w:rPr>
      </w:pPr>
      <w:r>
        <w:rPr>
          <w:rFonts w:ascii="Karla ExtraBold" w:hAnsi="Karla ExtraBold"/>
          <w:b/>
          <w:bCs/>
          <w:color w:val="403393"/>
          <w:sz w:val="84"/>
          <w:szCs w:val="84"/>
        </w:rPr>
        <w:t xml:space="preserve">DONNELLY </w:t>
      </w:r>
      <w:r w:rsidR="00794B94" w:rsidRPr="00794B94">
        <w:rPr>
          <w:rFonts w:ascii="Karla ExtraBold" w:hAnsi="Karla ExtraBold"/>
          <w:b/>
          <w:bCs/>
          <w:color w:val="403393"/>
          <w:sz w:val="84"/>
          <w:szCs w:val="84"/>
        </w:rPr>
        <w:t xml:space="preserve">IMPLEMENTATION </w:t>
      </w:r>
      <w:r w:rsidR="00794B94">
        <w:rPr>
          <w:rFonts w:ascii="Karla ExtraBold" w:hAnsi="Karla ExtraBold"/>
          <w:b/>
          <w:bCs/>
          <w:color w:val="403393"/>
          <w:sz w:val="84"/>
          <w:szCs w:val="84"/>
        </w:rPr>
        <w:t>G</w:t>
      </w:r>
      <w:r w:rsidR="00794B94" w:rsidRPr="00794B94">
        <w:rPr>
          <w:rFonts w:ascii="Karla ExtraBold" w:hAnsi="Karla ExtraBold"/>
          <w:b/>
          <w:bCs/>
          <w:color w:val="403393"/>
          <w:sz w:val="84"/>
          <w:szCs w:val="84"/>
        </w:rPr>
        <w:t xml:space="preserve">RANT FAQ </w:t>
      </w:r>
    </w:p>
    <w:p w14:paraId="733254D2" w14:textId="459AD91A" w:rsidR="000F7F36" w:rsidRDefault="007F28B4" w:rsidP="00F3222B">
      <w:pPr>
        <w:rPr>
          <w:rFonts w:ascii="Karla ExtraBold" w:hAnsi="Karla ExtraBold"/>
          <w:b/>
          <w:bCs/>
          <w:color w:val="403393"/>
          <w:sz w:val="72"/>
          <w:szCs w:val="72"/>
        </w:rPr>
      </w:pPr>
      <w:r>
        <w:rPr>
          <w:noProof/>
        </w:rPr>
        <w:drawing>
          <wp:anchor distT="0" distB="0" distL="114300" distR="114300" simplePos="0" relativeHeight="251658248" behindDoc="0" locked="0" layoutInCell="1" allowOverlap="1" wp14:anchorId="01227A7F" wp14:editId="00556A15">
            <wp:simplePos x="0" y="0"/>
            <wp:positionH relativeFrom="margin">
              <wp:posOffset>0</wp:posOffset>
            </wp:positionH>
            <wp:positionV relativeFrom="paragraph">
              <wp:posOffset>307975</wp:posOffset>
            </wp:positionV>
            <wp:extent cx="1917700" cy="831850"/>
            <wp:effectExtent l="0" t="0" r="6350" b="6350"/>
            <wp:wrapThrough wrapText="bothSides">
              <wp:wrapPolygon edited="0">
                <wp:start x="0" y="0"/>
                <wp:lineTo x="0" y="21270"/>
                <wp:lineTo x="21457" y="21270"/>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574"/>
                    <a:stretch/>
                  </pic:blipFill>
                  <pic:spPr bwMode="auto">
                    <a:xfrm>
                      <a:off x="0" y="0"/>
                      <a:ext cx="191770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828">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64C4FE9B" wp14:editId="00216F68">
                <wp:simplePos x="0" y="0"/>
                <wp:positionH relativeFrom="margin">
                  <wp:align>left</wp:align>
                </wp:positionH>
                <wp:positionV relativeFrom="paragraph">
                  <wp:posOffset>136037</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0C6A444">
              <v:line id="Straight Connector 3" style="position:absolute;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6pt" from="0,10.7pt" to="165.5pt,10.7pt" w14:anchorId="1E24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">
                <v:stroke joinstyle="miter"/>
                <w10:wrap anchorx="margin"/>
              </v:line>
            </w:pict>
          </mc:Fallback>
        </mc:AlternateContent>
      </w:r>
    </w:p>
    <w:p w14:paraId="6F934662" w14:textId="077DE41A" w:rsidR="00F3222B" w:rsidRPr="00F53733" w:rsidRDefault="00CD374F" w:rsidP="00F3222B">
      <w:pPr>
        <w:spacing w:after="0"/>
        <w:rPr>
          <w:rFonts w:ascii="Karla ExtraBold" w:hAnsi="Karla ExtraBold"/>
          <w:b/>
          <w:bCs/>
          <w:color w:val="403393"/>
          <w:sz w:val="56"/>
          <w:szCs w:val="56"/>
        </w:rPr>
      </w:pPr>
      <w:r w:rsidRPr="00F53733">
        <w:rPr>
          <w:rFonts w:ascii="Karla ExtraBold" w:hAnsi="Karla ExtraBold"/>
          <w:b/>
          <w:bCs/>
          <w:color w:val="403393"/>
          <w:sz w:val="56"/>
          <w:szCs w:val="56"/>
        </w:rPr>
        <w:lastRenderedPageBreak/>
        <w:t xml:space="preserve">APPLICATION PACKAGE/ GENERAL AND ADMINISTRATIVE REQUIREMENTS </w:t>
      </w:r>
    </w:p>
    <w:p w14:paraId="77DE2301" w14:textId="6882736F" w:rsidR="6E12387E" w:rsidRDefault="6E12387E" w:rsidP="32DB61DE">
      <w:pPr>
        <w:rPr>
          <w:rFonts w:ascii="Karla" w:hAnsi="Karla"/>
          <w:b/>
          <w:bCs/>
          <w:color w:val="000000" w:themeColor="text1"/>
          <w:sz w:val="24"/>
          <w:szCs w:val="24"/>
        </w:rPr>
      </w:pPr>
      <w:r>
        <w:rPr>
          <w:noProof/>
        </w:rPr>
        <mc:AlternateContent>
          <mc:Choice Requires="wps">
            <w:drawing>
              <wp:anchor distT="0" distB="0" distL="114300" distR="114300" simplePos="0" relativeHeight="251659272" behindDoc="0" locked="0" layoutInCell="1" allowOverlap="1" wp14:anchorId="10AFFB0C" wp14:editId="4305AD09">
                <wp:simplePos x="0" y="0"/>
                <wp:positionH relativeFrom="margin">
                  <wp:align>left</wp:align>
                </wp:positionH>
                <wp:positionV relativeFrom="paragraph">
                  <wp:posOffset>108195</wp:posOffset>
                </wp:positionV>
                <wp:extent cx="2240280" cy="0"/>
                <wp:effectExtent l="0" t="19050" r="26670" b="19050"/>
                <wp:wrapThrough wrapText="bothSides">
                  <wp:wrapPolygon edited="0">
                    <wp:start x="0" y="-1"/>
                    <wp:lineTo x="0" y="-1"/>
                    <wp:lineTo x="21673" y="-1"/>
                    <wp:lineTo x="21673" y="-1"/>
                    <wp:lineTo x="0" y="-1"/>
                  </wp:wrapPolygon>
                </wp:wrapThrough>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w14:anchorId="7ACCFEC1">
              <v:line id="Straight Connector 3" style="position:absolute;flip:y;z-index:251659272;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8.5pt" to="176.4pt,8.5pt" w14:anchorId="4C90B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">
                <v:stroke joinstyle="miter"/>
                <w10:wrap type="through" anchorx="margin"/>
              </v:line>
            </w:pict>
          </mc:Fallback>
        </mc:AlternateContent>
      </w:r>
    </w:p>
    <w:tbl>
      <w:tblPr>
        <w:tblStyle w:val="TableGrid"/>
        <w:tblW w:w="9350" w:type="dxa"/>
        <w:tblLook w:val="04A0" w:firstRow="1" w:lastRow="0" w:firstColumn="1" w:lastColumn="0" w:noHBand="0" w:noVBand="1"/>
      </w:tblPr>
      <w:tblGrid>
        <w:gridCol w:w="3510"/>
        <w:gridCol w:w="5840"/>
      </w:tblGrid>
      <w:tr w:rsidR="007348B2" w14:paraId="27A5027C" w14:textId="77777777" w:rsidTr="3A0C3AB5">
        <w:trPr>
          <w:trHeight w:val="300"/>
        </w:trPr>
        <w:tc>
          <w:tcPr>
            <w:tcW w:w="3510" w:type="dxa"/>
            <w:shd w:val="clear" w:color="auto" w:fill="403393"/>
          </w:tcPr>
          <w:p w14:paraId="4EE8920A" w14:textId="29148C35" w:rsidR="007348B2" w:rsidRDefault="007348B2" w:rsidP="00D41B35">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w:t>
            </w:r>
          </w:p>
        </w:tc>
        <w:tc>
          <w:tcPr>
            <w:tcW w:w="5840" w:type="dxa"/>
            <w:shd w:val="clear" w:color="auto" w:fill="403393"/>
          </w:tcPr>
          <w:p w14:paraId="4B376831" w14:textId="3DCF7979" w:rsidR="007348B2" w:rsidRDefault="007348B2" w:rsidP="00D41B35">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w:t>
            </w:r>
          </w:p>
        </w:tc>
      </w:tr>
      <w:tr w:rsidR="007348B2" w14:paraId="76C733BA" w14:textId="77777777" w:rsidTr="3A0C3AB5">
        <w:trPr>
          <w:trHeight w:val="300"/>
        </w:trPr>
        <w:tc>
          <w:tcPr>
            <w:tcW w:w="3510" w:type="dxa"/>
          </w:tcPr>
          <w:p w14:paraId="005D0AFE" w14:textId="70BE80F3" w:rsidR="007348B2" w:rsidRDefault="00EF3A25" w:rsidP="3A0C3AB5">
            <w:pPr>
              <w:pBdr>
                <w:top w:val="nil"/>
                <w:left w:val="nil"/>
                <w:bottom w:val="nil"/>
                <w:right w:val="nil"/>
                <w:between w:val="nil"/>
              </w:pBdr>
              <w:spacing w:line="259" w:lineRule="auto"/>
              <w:rPr>
                <w:rFonts w:ascii="Karla" w:hAnsi="Karla"/>
              </w:rPr>
            </w:pPr>
            <w:r w:rsidRPr="3A0C3AB5">
              <w:rPr>
                <w:rFonts w:ascii="Karla" w:hAnsi="Karla"/>
              </w:rPr>
              <w:t xml:space="preserve">How does an organization schedule an appointment during office hours with </w:t>
            </w:r>
            <w:r w:rsidR="5F085A6F" w:rsidRPr="3A0C3AB5">
              <w:rPr>
                <w:rFonts w:ascii="Karla" w:hAnsi="Karla"/>
              </w:rPr>
              <w:t xml:space="preserve">Commonwealth </w:t>
            </w:r>
            <w:proofErr w:type="gramStart"/>
            <w:r w:rsidR="5F085A6F" w:rsidRPr="3A0C3AB5">
              <w:rPr>
                <w:rFonts w:ascii="Karla" w:hAnsi="Karla"/>
              </w:rPr>
              <w:t xml:space="preserve">Corporation </w:t>
            </w:r>
            <w:r w:rsidRPr="3A0C3AB5">
              <w:rPr>
                <w:rFonts w:ascii="Karla" w:hAnsi="Karla"/>
              </w:rPr>
              <w:t xml:space="preserve"> staff</w:t>
            </w:r>
            <w:proofErr w:type="gramEnd"/>
            <w:r w:rsidRPr="3A0C3AB5">
              <w:rPr>
                <w:rFonts w:ascii="Karla" w:hAnsi="Karla"/>
              </w:rPr>
              <w:t>?</w:t>
            </w:r>
          </w:p>
        </w:tc>
        <w:tc>
          <w:tcPr>
            <w:tcW w:w="5840" w:type="dxa"/>
          </w:tcPr>
          <w:p w14:paraId="0C7B71BE" w14:textId="4CB4E960" w:rsidR="007348B2" w:rsidRPr="00284599" w:rsidRDefault="00284599" w:rsidP="2FB79A6D">
            <w:pPr>
              <w:rPr>
                <w:rFonts w:ascii="Karla" w:hAnsi="Karla"/>
              </w:rPr>
            </w:pPr>
            <w:r w:rsidRPr="2FB79A6D">
              <w:rPr>
                <w:rFonts w:ascii="Karla" w:hAnsi="Karla"/>
              </w:rPr>
              <w:t>Office hours are posted on the RFP page on our website; individuals requesting a Q&amp;A session will be invited to schedule office hours from available time slots. </w:t>
            </w:r>
          </w:p>
        </w:tc>
      </w:tr>
      <w:tr w:rsidR="007348B2" w14:paraId="5A91A52D" w14:textId="77777777" w:rsidTr="3A0C3AB5">
        <w:trPr>
          <w:trHeight w:val="300"/>
        </w:trPr>
        <w:tc>
          <w:tcPr>
            <w:tcW w:w="3510" w:type="dxa"/>
          </w:tcPr>
          <w:p w14:paraId="53186D82" w14:textId="1B70023C" w:rsidR="007348B2" w:rsidRDefault="00284599" w:rsidP="2FB79A6D">
            <w:pPr>
              <w:spacing w:line="259" w:lineRule="auto"/>
              <w:rPr>
                <w:rFonts w:ascii="Karla" w:hAnsi="Karla"/>
              </w:rPr>
            </w:pPr>
            <w:r w:rsidRPr="2FB79A6D">
              <w:rPr>
                <w:rFonts w:ascii="Karla" w:hAnsi="Karla"/>
              </w:rPr>
              <w:t>Is the information covered in the Pre-Application TA session available in the application documents? </w:t>
            </w:r>
          </w:p>
        </w:tc>
        <w:tc>
          <w:tcPr>
            <w:tcW w:w="5840" w:type="dxa"/>
          </w:tcPr>
          <w:p w14:paraId="6B2DE406" w14:textId="0FA5B36B" w:rsidR="007348B2" w:rsidRPr="00284599" w:rsidRDefault="00910E48" w:rsidP="2FB79A6D">
            <w:pPr>
              <w:rPr>
                <w:rFonts w:ascii="Karla" w:hAnsi="Karla"/>
              </w:rPr>
            </w:pPr>
            <w:r w:rsidRPr="2FB79A6D">
              <w:rPr>
                <w:rFonts w:ascii="Karla" w:hAnsi="Karla"/>
              </w:rPr>
              <w:t>All the information discussed in these sessions can be found in the RFP.</w:t>
            </w:r>
          </w:p>
        </w:tc>
      </w:tr>
      <w:tr w:rsidR="00462BA9" w14:paraId="6A0B0F3C" w14:textId="77777777" w:rsidTr="3A0C3AB5">
        <w:trPr>
          <w:trHeight w:val="300"/>
        </w:trPr>
        <w:tc>
          <w:tcPr>
            <w:tcW w:w="3510" w:type="dxa"/>
          </w:tcPr>
          <w:p w14:paraId="254709A3" w14:textId="17E9A18D" w:rsidR="00462BA9" w:rsidRPr="00284599" w:rsidRDefault="00DD79B8" w:rsidP="2FB79A6D">
            <w:pPr>
              <w:rPr>
                <w:rFonts w:ascii="Karla" w:hAnsi="Karla"/>
              </w:rPr>
            </w:pPr>
            <w:r w:rsidRPr="2FB79A6D">
              <w:rPr>
                <w:rFonts w:ascii="Karla" w:hAnsi="Karla"/>
              </w:rPr>
              <w:t>Is there a maximum grant award, regardless of the region or number of partners?</w:t>
            </w:r>
          </w:p>
        </w:tc>
        <w:tc>
          <w:tcPr>
            <w:tcW w:w="5840" w:type="dxa"/>
          </w:tcPr>
          <w:p w14:paraId="3149749A" w14:textId="038C06CF" w:rsidR="00462BA9" w:rsidRPr="00284599" w:rsidRDefault="00CC0954" w:rsidP="2FB79A6D">
            <w:pPr>
              <w:rPr>
                <w:rFonts w:ascii="Karla" w:hAnsi="Karla"/>
              </w:rPr>
            </w:pPr>
            <w:r w:rsidRPr="2FB79A6D">
              <w:rPr>
                <w:rFonts w:ascii="Karla" w:hAnsi="Karla"/>
              </w:rPr>
              <w:t>Yes, $500,000 is the maximum grant award. </w:t>
            </w:r>
          </w:p>
        </w:tc>
      </w:tr>
      <w:tr w:rsidR="007348B2" w14:paraId="060BC623" w14:textId="77777777" w:rsidTr="3A0C3AB5">
        <w:trPr>
          <w:trHeight w:val="300"/>
        </w:trPr>
        <w:tc>
          <w:tcPr>
            <w:tcW w:w="3510" w:type="dxa"/>
          </w:tcPr>
          <w:p w14:paraId="207A97E0" w14:textId="286BD2A9" w:rsidR="007348B2" w:rsidRDefault="00462BA9" w:rsidP="2FB79A6D">
            <w:pPr>
              <w:spacing w:line="259" w:lineRule="auto"/>
              <w:rPr>
                <w:rFonts w:ascii="Karla" w:hAnsi="Karla"/>
              </w:rPr>
            </w:pPr>
            <w:r w:rsidRPr="2FB79A6D">
              <w:rPr>
                <w:rFonts w:ascii="Karla" w:hAnsi="Karla"/>
              </w:rPr>
              <w:t>How fast is the turnaround if a grant gets approved? </w:t>
            </w:r>
          </w:p>
        </w:tc>
        <w:tc>
          <w:tcPr>
            <w:tcW w:w="5840" w:type="dxa"/>
          </w:tcPr>
          <w:p w14:paraId="1A212EC4" w14:textId="5806B243" w:rsidR="007348B2" w:rsidRPr="00284599" w:rsidRDefault="00CC0954" w:rsidP="2FB79A6D">
            <w:pPr>
              <w:rPr>
                <w:rFonts w:ascii="Karla" w:hAnsi="Karla"/>
              </w:rPr>
            </w:pPr>
            <w:r w:rsidRPr="2FB79A6D">
              <w:rPr>
                <w:rFonts w:ascii="Karla" w:hAnsi="Karla"/>
              </w:rPr>
              <w:t>There are multiple steps in the approval process and multiple offices engaged in the process. Please plan for at least a 3-month turnaround time. </w:t>
            </w:r>
          </w:p>
        </w:tc>
      </w:tr>
      <w:tr w:rsidR="00DD79B8" w14:paraId="75C21687" w14:textId="77777777" w:rsidTr="3A0C3AB5">
        <w:trPr>
          <w:trHeight w:val="300"/>
        </w:trPr>
        <w:tc>
          <w:tcPr>
            <w:tcW w:w="3510" w:type="dxa"/>
          </w:tcPr>
          <w:p w14:paraId="3F75238F" w14:textId="23AFCCE1" w:rsidR="00DD79B8" w:rsidRPr="00462BA9" w:rsidRDefault="00DD79B8" w:rsidP="2FB79A6D">
            <w:pPr>
              <w:rPr>
                <w:rFonts w:ascii="Karla" w:hAnsi="Karla"/>
              </w:rPr>
            </w:pPr>
            <w:r w:rsidRPr="2FB79A6D">
              <w:rPr>
                <w:rFonts w:ascii="Karla" w:hAnsi="Karla"/>
              </w:rPr>
              <w:t>Is an MOA or MOU needed for the application, or can a Letter of Support work in place of an MOA or MOU?</w:t>
            </w:r>
          </w:p>
        </w:tc>
        <w:tc>
          <w:tcPr>
            <w:tcW w:w="5840" w:type="dxa"/>
          </w:tcPr>
          <w:p w14:paraId="0BE1F008" w14:textId="249EED7F" w:rsidR="00DD79B8" w:rsidRPr="00284599" w:rsidRDefault="00CC0954" w:rsidP="2FB79A6D">
            <w:pPr>
              <w:rPr>
                <w:rFonts w:ascii="Karla" w:hAnsi="Karla"/>
              </w:rPr>
            </w:pPr>
            <w:r w:rsidRPr="2FB79A6D">
              <w:rPr>
                <w:rFonts w:ascii="Karla" w:hAnsi="Karla"/>
              </w:rPr>
              <w:t xml:space="preserve">Either can be submitted, but an MOU is considered </w:t>
            </w:r>
            <w:proofErr w:type="gramStart"/>
            <w:r w:rsidRPr="2FB79A6D">
              <w:rPr>
                <w:rFonts w:ascii="Karla" w:hAnsi="Karla"/>
              </w:rPr>
              <w:t>best</w:t>
            </w:r>
            <w:proofErr w:type="gramEnd"/>
            <w:r w:rsidRPr="2FB79A6D">
              <w:rPr>
                <w:rFonts w:ascii="Karla" w:hAnsi="Karla"/>
              </w:rPr>
              <w:t xml:space="preserve"> practice in a sector partnership application and therefore will carry more weight.</w:t>
            </w:r>
          </w:p>
        </w:tc>
      </w:tr>
      <w:tr w:rsidR="00DD79B8" w14:paraId="13E32B8C" w14:textId="77777777" w:rsidTr="3A0C3AB5">
        <w:trPr>
          <w:trHeight w:val="300"/>
        </w:trPr>
        <w:tc>
          <w:tcPr>
            <w:tcW w:w="3510" w:type="dxa"/>
          </w:tcPr>
          <w:p w14:paraId="55D2DBEB" w14:textId="0486E056" w:rsidR="00DD79B8" w:rsidRPr="00462BA9" w:rsidRDefault="00910E48" w:rsidP="2FB79A6D">
            <w:pPr>
              <w:rPr>
                <w:rFonts w:ascii="Karla" w:hAnsi="Karla"/>
              </w:rPr>
            </w:pPr>
            <w:r w:rsidRPr="2FB79A6D">
              <w:rPr>
                <w:rFonts w:ascii="Karla" w:hAnsi="Karla"/>
              </w:rPr>
              <w:t>If a proposal is not funded, will the applicant be notified? </w:t>
            </w:r>
          </w:p>
        </w:tc>
        <w:tc>
          <w:tcPr>
            <w:tcW w:w="5840" w:type="dxa"/>
          </w:tcPr>
          <w:p w14:paraId="154BB172" w14:textId="4F5881FB" w:rsidR="00DD79B8" w:rsidRPr="00284599" w:rsidRDefault="00317D3F" w:rsidP="2FB79A6D">
            <w:pPr>
              <w:rPr>
                <w:rFonts w:ascii="Karla" w:hAnsi="Karla"/>
              </w:rPr>
            </w:pPr>
            <w:r w:rsidRPr="2FB79A6D">
              <w:rPr>
                <w:rFonts w:ascii="Karla" w:hAnsi="Karla"/>
              </w:rPr>
              <w:t>Yes, we will notify organizations that are not funded. </w:t>
            </w:r>
          </w:p>
        </w:tc>
      </w:tr>
      <w:tr w:rsidR="00317D3F" w14:paraId="232C21B0" w14:textId="77777777" w:rsidTr="3A0C3AB5">
        <w:trPr>
          <w:trHeight w:val="300"/>
        </w:trPr>
        <w:tc>
          <w:tcPr>
            <w:tcW w:w="3510" w:type="dxa"/>
          </w:tcPr>
          <w:p w14:paraId="4A7BD16E" w14:textId="03F6B7F3" w:rsidR="00317D3F" w:rsidRPr="00910E48" w:rsidRDefault="00317D3F" w:rsidP="2FB79A6D">
            <w:pPr>
              <w:rPr>
                <w:rFonts w:ascii="Karla" w:hAnsi="Karla"/>
              </w:rPr>
            </w:pPr>
            <w:r w:rsidRPr="2FB79A6D">
              <w:rPr>
                <w:rFonts w:ascii="Karla" w:hAnsi="Karla"/>
              </w:rPr>
              <w:t>How soon can current Donnelly Grantees submit a new Donnelly application?</w:t>
            </w:r>
          </w:p>
        </w:tc>
        <w:tc>
          <w:tcPr>
            <w:tcW w:w="5840" w:type="dxa"/>
          </w:tcPr>
          <w:p w14:paraId="0B1E443A" w14:textId="5722914F" w:rsidR="00317D3F" w:rsidRPr="00317D3F" w:rsidRDefault="009B6F1A" w:rsidP="2FB79A6D">
            <w:pPr>
              <w:rPr>
                <w:rFonts w:ascii="Karla" w:hAnsi="Karla"/>
              </w:rPr>
            </w:pPr>
            <w:r w:rsidRPr="2FB79A6D">
              <w:rPr>
                <w:rFonts w:ascii="Karla" w:hAnsi="Karla"/>
              </w:rPr>
              <w:t xml:space="preserve">Current grantees can submit another application at any time but should consider </w:t>
            </w:r>
            <w:proofErr w:type="gramStart"/>
            <w:r w:rsidRPr="2FB79A6D">
              <w:rPr>
                <w:rFonts w:ascii="Karla" w:hAnsi="Karla"/>
              </w:rPr>
              <w:t>timeline</w:t>
            </w:r>
            <w:proofErr w:type="gramEnd"/>
            <w:r w:rsidRPr="2FB79A6D">
              <w:rPr>
                <w:rFonts w:ascii="Karla" w:hAnsi="Karla"/>
              </w:rPr>
              <w:t xml:space="preserve"> and capacity to manage additional grants. </w:t>
            </w:r>
          </w:p>
        </w:tc>
      </w:tr>
      <w:tr w:rsidR="00DD79B8" w14:paraId="0B14310C" w14:textId="77777777" w:rsidTr="3A0C3AB5">
        <w:trPr>
          <w:trHeight w:val="300"/>
        </w:trPr>
        <w:tc>
          <w:tcPr>
            <w:tcW w:w="3510" w:type="dxa"/>
          </w:tcPr>
          <w:p w14:paraId="16C953A8" w14:textId="0B95B328" w:rsidR="00DD79B8" w:rsidRPr="00462BA9" w:rsidRDefault="7C45DF13" w:rsidP="2FB79A6D">
            <w:pPr>
              <w:tabs>
                <w:tab w:val="left" w:pos="3526"/>
              </w:tabs>
              <w:rPr>
                <w:rFonts w:ascii="Karla" w:hAnsi="Karla"/>
              </w:rPr>
            </w:pPr>
            <w:r w:rsidRPr="76159A3D">
              <w:rPr>
                <w:rFonts w:ascii="Karla" w:hAnsi="Karla"/>
              </w:rPr>
              <w:t>Are there different Communities of Practice for the Program Design Grant and</w:t>
            </w:r>
            <w:r w:rsidR="4466452D" w:rsidRPr="76159A3D">
              <w:rPr>
                <w:rFonts w:ascii="Karla" w:hAnsi="Karla"/>
              </w:rPr>
              <w:t xml:space="preserve"> D</w:t>
            </w:r>
            <w:r w:rsidRPr="76159A3D">
              <w:rPr>
                <w:rFonts w:ascii="Karla" w:hAnsi="Karla"/>
              </w:rPr>
              <w:t>onnelly Grants, or are they shared? </w:t>
            </w:r>
          </w:p>
        </w:tc>
        <w:tc>
          <w:tcPr>
            <w:tcW w:w="5840" w:type="dxa"/>
          </w:tcPr>
          <w:p w14:paraId="449B0B7A" w14:textId="3D14E2FE" w:rsidR="00DD79B8" w:rsidRPr="00284599" w:rsidRDefault="009B6F1A" w:rsidP="2FB79A6D">
            <w:pPr>
              <w:rPr>
                <w:rFonts w:ascii="Karla" w:hAnsi="Karla"/>
              </w:rPr>
            </w:pPr>
            <w:r w:rsidRPr="2FB79A6D">
              <w:rPr>
                <w:rFonts w:ascii="Karla" w:hAnsi="Karla"/>
              </w:rPr>
              <w:t>They will have separate Communities of Practice.</w:t>
            </w:r>
          </w:p>
        </w:tc>
      </w:tr>
      <w:tr w:rsidR="00317D3F" w14:paraId="795FCB16" w14:textId="77777777" w:rsidTr="3A0C3AB5">
        <w:trPr>
          <w:trHeight w:val="300"/>
        </w:trPr>
        <w:tc>
          <w:tcPr>
            <w:tcW w:w="3510" w:type="dxa"/>
          </w:tcPr>
          <w:p w14:paraId="56F94F25" w14:textId="42AFDEF4" w:rsidR="00317D3F" w:rsidRPr="00462BA9" w:rsidRDefault="7C45DF13" w:rsidP="2FB79A6D">
            <w:pPr>
              <w:rPr>
                <w:rFonts w:ascii="Karla" w:hAnsi="Karla"/>
              </w:rPr>
            </w:pPr>
            <w:r w:rsidRPr="3A0C3AB5">
              <w:rPr>
                <w:rFonts w:ascii="Karla" w:hAnsi="Karla"/>
              </w:rPr>
              <w:t>How do I determine the cost per enrollment and the cost per outcome? </w:t>
            </w:r>
          </w:p>
        </w:tc>
        <w:tc>
          <w:tcPr>
            <w:tcW w:w="5840" w:type="dxa"/>
          </w:tcPr>
          <w:p w14:paraId="17CC6251" w14:textId="77777777" w:rsidR="009B6F1A" w:rsidRPr="009B6F1A" w:rsidRDefault="009B6F1A" w:rsidP="2FB79A6D">
            <w:pPr>
              <w:rPr>
                <w:rFonts w:ascii="Karla" w:hAnsi="Karla"/>
              </w:rPr>
            </w:pPr>
            <w:r w:rsidRPr="2FB79A6D">
              <w:rPr>
                <w:rFonts w:ascii="Karla" w:hAnsi="Karla"/>
              </w:rPr>
              <w:t xml:space="preserve">Please refer to the notes in the budget excel spreadsheet for manual calculation. </w:t>
            </w:r>
            <w:r w:rsidRPr="2FB79A6D">
              <w:rPr>
                <w:rFonts w:ascii="Karla" w:hAnsi="Karla"/>
                <w:b/>
                <w:bCs/>
              </w:rPr>
              <w:t>For overall Cost Per Participant Served</w:t>
            </w:r>
            <w:r w:rsidRPr="2FB79A6D">
              <w:rPr>
                <w:rFonts w:ascii="Karla" w:hAnsi="Karla"/>
              </w:rPr>
              <w:t xml:space="preserve"> (Enrollment) divide your total program budget (not including the match) by the number of enrollments. </w:t>
            </w:r>
          </w:p>
          <w:p w14:paraId="16E479F9" w14:textId="77777777" w:rsidR="009B6F1A" w:rsidRPr="009B6F1A" w:rsidRDefault="009B6F1A" w:rsidP="2FB79A6D">
            <w:pPr>
              <w:rPr>
                <w:rFonts w:ascii="Karla" w:hAnsi="Karla"/>
              </w:rPr>
            </w:pPr>
            <w:r w:rsidRPr="2FB79A6D">
              <w:rPr>
                <w:rFonts w:ascii="Karla" w:hAnsi="Karla"/>
                <w:b/>
                <w:bCs/>
              </w:rPr>
              <w:t>For the Overall Cost Per Employment Outcome</w:t>
            </w:r>
            <w:r w:rsidRPr="2FB79A6D">
              <w:rPr>
                <w:rFonts w:ascii="Karla" w:hAnsi="Karla"/>
              </w:rPr>
              <w:t xml:space="preserve"> (Placement) divide your total program budget (not including match) by the number of successful job placements/advancements.  </w:t>
            </w:r>
          </w:p>
          <w:p w14:paraId="355E2FE2" w14:textId="77777777" w:rsidR="00317D3F" w:rsidRPr="00284599" w:rsidRDefault="00317D3F" w:rsidP="2FB79A6D">
            <w:pPr>
              <w:rPr>
                <w:rFonts w:ascii="Karla" w:hAnsi="Karla"/>
              </w:rPr>
            </w:pPr>
          </w:p>
        </w:tc>
      </w:tr>
      <w:tr w:rsidR="00317D3F" w14:paraId="4FBC7A4B" w14:textId="77777777" w:rsidTr="3A0C3AB5">
        <w:trPr>
          <w:trHeight w:val="300"/>
        </w:trPr>
        <w:tc>
          <w:tcPr>
            <w:tcW w:w="3510" w:type="dxa"/>
          </w:tcPr>
          <w:p w14:paraId="3E148310" w14:textId="03C64627" w:rsidR="00317D3F" w:rsidRPr="00462BA9" w:rsidRDefault="1FA889B8" w:rsidP="2FB79A6D">
            <w:pPr>
              <w:rPr>
                <w:rFonts w:ascii="Karla" w:hAnsi="Karla"/>
              </w:rPr>
            </w:pPr>
            <w:r w:rsidRPr="3A0C3AB5">
              <w:rPr>
                <w:rFonts w:ascii="Karla" w:hAnsi="Karla"/>
              </w:rPr>
              <w:lastRenderedPageBreak/>
              <w:t>Is there a minimum number of trainees per cohort set as a standard? </w:t>
            </w:r>
          </w:p>
        </w:tc>
        <w:tc>
          <w:tcPr>
            <w:tcW w:w="5840" w:type="dxa"/>
          </w:tcPr>
          <w:p w14:paraId="33F4C1D3" w14:textId="6B324B83" w:rsidR="00317D3F" w:rsidRPr="00284599" w:rsidRDefault="00D06D03" w:rsidP="2FB79A6D">
            <w:pPr>
              <w:rPr>
                <w:rFonts w:ascii="Karla" w:hAnsi="Karla"/>
              </w:rPr>
            </w:pPr>
            <w:r w:rsidRPr="2FB79A6D">
              <w:rPr>
                <w:rFonts w:ascii="Karla" w:hAnsi="Karla"/>
              </w:rPr>
              <w:t>No.</w:t>
            </w:r>
          </w:p>
        </w:tc>
      </w:tr>
      <w:tr w:rsidR="00317D3F" w14:paraId="2B4ADD75" w14:textId="77777777" w:rsidTr="3A0C3AB5">
        <w:trPr>
          <w:trHeight w:val="300"/>
        </w:trPr>
        <w:tc>
          <w:tcPr>
            <w:tcW w:w="3510" w:type="dxa"/>
          </w:tcPr>
          <w:p w14:paraId="0CAC6365" w14:textId="444E0D38" w:rsidR="00317D3F" w:rsidRPr="00462BA9" w:rsidRDefault="00C865AD" w:rsidP="2FB79A6D">
            <w:pPr>
              <w:rPr>
                <w:rFonts w:ascii="Karla" w:hAnsi="Karla"/>
              </w:rPr>
            </w:pPr>
            <w:r w:rsidRPr="2FB79A6D">
              <w:rPr>
                <w:rFonts w:ascii="Karla" w:hAnsi="Karla"/>
              </w:rPr>
              <w:t>What is the data management system for WCTF reporting?</w:t>
            </w:r>
          </w:p>
        </w:tc>
        <w:tc>
          <w:tcPr>
            <w:tcW w:w="5840" w:type="dxa"/>
          </w:tcPr>
          <w:p w14:paraId="4C6DCC7E" w14:textId="58FB469C" w:rsidR="00317D3F" w:rsidRPr="00284599" w:rsidRDefault="5F085A6F" w:rsidP="2FB79A6D">
            <w:pPr>
              <w:rPr>
                <w:rFonts w:ascii="Karla" w:hAnsi="Karla"/>
              </w:rPr>
            </w:pPr>
            <w:r w:rsidRPr="3A0C3AB5">
              <w:rPr>
                <w:rFonts w:ascii="Karla" w:hAnsi="Karla"/>
              </w:rPr>
              <w:t xml:space="preserve">Commonwealth </w:t>
            </w:r>
            <w:proofErr w:type="gramStart"/>
            <w:r w:rsidRPr="3A0C3AB5">
              <w:rPr>
                <w:rFonts w:ascii="Karla" w:hAnsi="Karla"/>
              </w:rPr>
              <w:t xml:space="preserve">Corporation </w:t>
            </w:r>
            <w:r w:rsidR="00C865AD" w:rsidRPr="3A0C3AB5">
              <w:rPr>
                <w:rFonts w:ascii="Karla" w:hAnsi="Karla"/>
              </w:rPr>
              <w:t xml:space="preserve"> will</w:t>
            </w:r>
            <w:proofErr w:type="gramEnd"/>
            <w:r w:rsidR="00C865AD" w:rsidRPr="3A0C3AB5">
              <w:rPr>
                <w:rFonts w:ascii="Karla" w:hAnsi="Karla"/>
              </w:rPr>
              <w:t xml:space="preserve"> require grantees to utilize Apricot by Social Solutions.</w:t>
            </w:r>
          </w:p>
        </w:tc>
      </w:tr>
      <w:tr w:rsidR="00317D3F" w14:paraId="3ABD898F" w14:textId="77777777" w:rsidTr="3A0C3AB5">
        <w:trPr>
          <w:trHeight w:val="300"/>
        </w:trPr>
        <w:tc>
          <w:tcPr>
            <w:tcW w:w="3510" w:type="dxa"/>
          </w:tcPr>
          <w:p w14:paraId="721EA99E" w14:textId="709C97AB" w:rsidR="00317D3F" w:rsidRPr="00462BA9" w:rsidRDefault="00C865AD" w:rsidP="2FB79A6D">
            <w:pPr>
              <w:rPr>
                <w:rFonts w:ascii="Karla" w:hAnsi="Karla"/>
              </w:rPr>
            </w:pPr>
            <w:r w:rsidRPr="2FB79A6D">
              <w:rPr>
                <w:rFonts w:ascii="Karla" w:hAnsi="Karla"/>
              </w:rPr>
              <w:t>Does WCTF support 2-or-4-year educational programs that result in a degree? For example, will it support an accelerated post-bachelors clinical training program such as Medical Laboratory Science? </w:t>
            </w:r>
          </w:p>
        </w:tc>
        <w:tc>
          <w:tcPr>
            <w:tcW w:w="5840" w:type="dxa"/>
          </w:tcPr>
          <w:p w14:paraId="1D5E039E" w14:textId="38ADFC58" w:rsidR="00317D3F" w:rsidRPr="00284599" w:rsidRDefault="00A11030" w:rsidP="2FB79A6D">
            <w:pPr>
              <w:rPr>
                <w:rFonts w:ascii="Karla" w:hAnsi="Karla"/>
              </w:rPr>
            </w:pPr>
            <w:r w:rsidRPr="2FB79A6D">
              <w:rPr>
                <w:rFonts w:ascii="Karla" w:hAnsi="Karla"/>
              </w:rPr>
              <w:t>The WCTF does not have a primary goal to support 2-or-4-year degree programs. Accelerated curriculum may be considered on a case-by-case basis. The priority population to be served with WCTF funding is individuals with less than a bachelor’s degree so it is unlikely that the WCTF would fund a post-bachelor’s certification training. </w:t>
            </w:r>
          </w:p>
        </w:tc>
      </w:tr>
      <w:tr w:rsidR="00C865AD" w14:paraId="23003B8A" w14:textId="77777777" w:rsidTr="3A0C3AB5">
        <w:trPr>
          <w:trHeight w:val="300"/>
        </w:trPr>
        <w:tc>
          <w:tcPr>
            <w:tcW w:w="3510" w:type="dxa"/>
          </w:tcPr>
          <w:p w14:paraId="786223A4" w14:textId="22C5983D" w:rsidR="00C865AD" w:rsidRPr="00C865AD" w:rsidRDefault="00A11030" w:rsidP="2FB79A6D">
            <w:pPr>
              <w:rPr>
                <w:rFonts w:ascii="Karla" w:hAnsi="Karla"/>
              </w:rPr>
            </w:pPr>
            <w:r w:rsidRPr="2FB79A6D">
              <w:rPr>
                <w:rFonts w:ascii="Karla" w:hAnsi="Karla"/>
              </w:rPr>
              <w:t>What is the maximum timeframe for a WCTF contract? </w:t>
            </w:r>
          </w:p>
        </w:tc>
        <w:tc>
          <w:tcPr>
            <w:tcW w:w="5840" w:type="dxa"/>
          </w:tcPr>
          <w:p w14:paraId="67FE5498" w14:textId="1485798F" w:rsidR="00C865AD" w:rsidRPr="00284599" w:rsidRDefault="00A11030" w:rsidP="2FB79A6D">
            <w:pPr>
              <w:rPr>
                <w:rFonts w:ascii="Karla" w:hAnsi="Karla"/>
              </w:rPr>
            </w:pPr>
            <w:r w:rsidRPr="2FB79A6D">
              <w:rPr>
                <w:rFonts w:ascii="Karla" w:hAnsi="Karla"/>
              </w:rPr>
              <w:t>The WCTF awards 2– 3-year contracts.</w:t>
            </w:r>
          </w:p>
        </w:tc>
      </w:tr>
    </w:tbl>
    <w:p w14:paraId="0CBCD149" w14:textId="77777777" w:rsidR="007348B2" w:rsidRDefault="007348B2" w:rsidP="007348B2">
      <w:pPr>
        <w:spacing w:after="0"/>
        <w:rPr>
          <w:rFonts w:ascii="Karla" w:hAnsi="Karla"/>
          <w:b/>
          <w:bCs/>
          <w:color w:val="403393"/>
          <w:sz w:val="24"/>
          <w:szCs w:val="24"/>
        </w:rPr>
      </w:pPr>
    </w:p>
    <w:p w14:paraId="42B58335" w14:textId="77777777" w:rsidR="007348B2" w:rsidRDefault="007348B2" w:rsidP="007348B2">
      <w:pPr>
        <w:spacing w:after="0"/>
        <w:rPr>
          <w:rFonts w:ascii="Karla" w:hAnsi="Karla"/>
          <w:b/>
          <w:bCs/>
          <w:color w:val="403393"/>
          <w:sz w:val="24"/>
          <w:szCs w:val="24"/>
        </w:rPr>
      </w:pPr>
    </w:p>
    <w:p w14:paraId="4877701B" w14:textId="77777777" w:rsidR="007348B2" w:rsidRDefault="007348B2" w:rsidP="007348B2">
      <w:pPr>
        <w:spacing w:after="0"/>
        <w:rPr>
          <w:rFonts w:ascii="Karla" w:hAnsi="Karla"/>
          <w:b/>
          <w:bCs/>
          <w:color w:val="403393"/>
          <w:sz w:val="24"/>
          <w:szCs w:val="24"/>
        </w:rPr>
      </w:pP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2F98F886" w14:textId="77777777" w:rsidR="00A11030" w:rsidRDefault="00A11030" w:rsidP="001B2039">
      <w:pPr>
        <w:pBdr>
          <w:top w:val="nil"/>
          <w:left w:val="nil"/>
          <w:bottom w:val="nil"/>
          <w:right w:val="nil"/>
          <w:between w:val="nil"/>
        </w:pBdr>
        <w:rPr>
          <w:b/>
          <w:color w:val="000000"/>
          <w:sz w:val="24"/>
          <w:szCs w:val="24"/>
        </w:rPr>
      </w:pPr>
    </w:p>
    <w:p w14:paraId="0ED6C0C9" w14:textId="77777777" w:rsidR="00CD374F" w:rsidRDefault="00CD374F" w:rsidP="00A841E5">
      <w:pPr>
        <w:spacing w:after="0"/>
        <w:rPr>
          <w:rFonts w:ascii="Karla ExtraBold" w:hAnsi="Karla ExtraBold"/>
          <w:b/>
          <w:bCs/>
          <w:color w:val="403393"/>
          <w:sz w:val="56"/>
          <w:szCs w:val="56"/>
        </w:rPr>
      </w:pPr>
    </w:p>
    <w:p w14:paraId="473403F0" w14:textId="77777777" w:rsidR="00CD374F" w:rsidRDefault="00CD374F" w:rsidP="00A841E5">
      <w:pPr>
        <w:spacing w:after="0"/>
        <w:rPr>
          <w:rFonts w:ascii="Karla ExtraBold" w:hAnsi="Karla ExtraBold"/>
          <w:b/>
          <w:bCs/>
          <w:color w:val="403393"/>
          <w:sz w:val="56"/>
          <w:szCs w:val="56"/>
        </w:rPr>
      </w:pPr>
    </w:p>
    <w:p w14:paraId="211A9AB8" w14:textId="5FAE926B" w:rsidR="00A841E5" w:rsidRPr="00CD374F" w:rsidRDefault="00CD374F" w:rsidP="00A841E5">
      <w:pPr>
        <w:spacing w:after="0"/>
        <w:rPr>
          <w:rFonts w:ascii="Karla ExtraBold" w:hAnsi="Karla ExtraBold"/>
          <w:b/>
          <w:bCs/>
          <w:color w:val="403393"/>
          <w:sz w:val="56"/>
          <w:szCs w:val="56"/>
        </w:rPr>
      </w:pPr>
      <w:r w:rsidRPr="00CD374F">
        <w:rPr>
          <w:rFonts w:ascii="Karla ExtraBold" w:hAnsi="Karla ExtraBold"/>
          <w:b/>
          <w:bCs/>
          <w:color w:val="403393"/>
          <w:sz w:val="56"/>
          <w:szCs w:val="56"/>
        </w:rPr>
        <w:lastRenderedPageBreak/>
        <w:t>ELIGIBLE LEAD APPLICANTS AND PARTNER ORGANIZATIONS </w:t>
      </w:r>
    </w:p>
    <w:p w14:paraId="39579750" w14:textId="286DE76E" w:rsidR="00F41B9D" w:rsidRDefault="245CF64D" w:rsidP="00DB2A23">
      <w:pPr>
        <w:rPr>
          <w:rFonts w:ascii="Karla" w:hAnsi="Karla"/>
          <w:b/>
          <w:bCs/>
          <w:color w:val="403393"/>
          <w:sz w:val="24"/>
          <w:szCs w:val="24"/>
        </w:rPr>
      </w:pPr>
      <w:r>
        <w:rPr>
          <w:noProof/>
        </w:rPr>
        <mc:AlternateContent>
          <mc:Choice Requires="wps">
            <w:drawing>
              <wp:anchor distT="0" distB="0" distL="114300" distR="114300" simplePos="0" relativeHeight="251660296" behindDoc="0" locked="0" layoutInCell="1" allowOverlap="1" wp14:anchorId="0C9BBB98" wp14:editId="2584B937">
                <wp:simplePos x="0" y="0"/>
                <wp:positionH relativeFrom="margin">
                  <wp:align>left</wp:align>
                </wp:positionH>
                <wp:positionV relativeFrom="paragraph">
                  <wp:posOffset>66857</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6BA11" id="Straight Connector 3" o:spid="_x0000_s1026" style="position:absolute;flip:y;z-index:251660296;visibility:visible;mso-wrap-style:square;mso-wrap-distance-left:9pt;mso-wrap-distance-top:0;mso-wrap-distance-right:9pt;mso-wrap-distance-bottom:0;mso-position-horizontal:left;mso-position-horizontal-relative:margin;mso-position-vertical:absolute;mso-position-vertical-relative:text" from="0,5.25pt" to="176.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" strokecolor="#4472c4 [3204]" strokeweight="2.25pt">
                <v:stroke joinstyle="miter"/>
                <w10:wrap type="through" anchorx="margin"/>
              </v:line>
            </w:pict>
          </mc:Fallback>
        </mc:AlternateContent>
      </w:r>
    </w:p>
    <w:tbl>
      <w:tblPr>
        <w:tblStyle w:val="TableGrid"/>
        <w:tblW w:w="9350" w:type="dxa"/>
        <w:tblLook w:val="04A0" w:firstRow="1" w:lastRow="0" w:firstColumn="1" w:lastColumn="0" w:noHBand="0" w:noVBand="1"/>
      </w:tblPr>
      <w:tblGrid>
        <w:gridCol w:w="3540"/>
        <w:gridCol w:w="5810"/>
      </w:tblGrid>
      <w:tr w:rsidR="32DB61DE" w14:paraId="35817927" w14:textId="77777777" w:rsidTr="3A0C3AB5">
        <w:trPr>
          <w:trHeight w:val="300"/>
        </w:trPr>
        <w:tc>
          <w:tcPr>
            <w:tcW w:w="3540" w:type="dxa"/>
            <w:shd w:val="clear" w:color="auto" w:fill="403393"/>
          </w:tcPr>
          <w:p w14:paraId="14D00075" w14:textId="7283249D"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w:t>
            </w:r>
          </w:p>
        </w:tc>
        <w:tc>
          <w:tcPr>
            <w:tcW w:w="5810" w:type="dxa"/>
            <w:shd w:val="clear" w:color="auto" w:fill="403393"/>
          </w:tcPr>
          <w:p w14:paraId="7F5F3CD5" w14:textId="52A72D56"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w:t>
            </w:r>
          </w:p>
        </w:tc>
      </w:tr>
      <w:tr w:rsidR="32DB61DE" w14:paraId="1C2B352F" w14:textId="77777777" w:rsidTr="3A0C3AB5">
        <w:trPr>
          <w:trHeight w:val="300"/>
        </w:trPr>
        <w:tc>
          <w:tcPr>
            <w:tcW w:w="3540" w:type="dxa"/>
          </w:tcPr>
          <w:p w14:paraId="4FF8A77B" w14:textId="17623A56" w:rsidR="00D13C67" w:rsidRDefault="71B84DC2" w:rsidP="3A0C3AB5">
            <w:pPr>
              <w:pBdr>
                <w:top w:val="nil"/>
                <w:left w:val="nil"/>
                <w:bottom w:val="nil"/>
                <w:right w:val="nil"/>
                <w:between w:val="nil"/>
              </w:pBdr>
              <w:spacing w:line="259" w:lineRule="auto"/>
              <w:rPr>
                <w:rFonts w:ascii="Karla" w:hAnsi="Karla"/>
              </w:rPr>
            </w:pPr>
            <w:r w:rsidRPr="3A0C3AB5">
              <w:rPr>
                <w:rFonts w:ascii="Karla" w:hAnsi="Karla"/>
              </w:rPr>
              <w:t xml:space="preserve">I have a technical training company. </w:t>
            </w:r>
          </w:p>
          <w:p w14:paraId="7EFEB831" w14:textId="371C33B6" w:rsidR="640BB817" w:rsidRDefault="381FE8BA" w:rsidP="3A0C3AB5">
            <w:pPr>
              <w:pBdr>
                <w:top w:val="nil"/>
                <w:left w:val="nil"/>
                <w:bottom w:val="nil"/>
                <w:right w:val="nil"/>
                <w:between w:val="nil"/>
              </w:pBdr>
              <w:spacing w:line="259" w:lineRule="auto"/>
              <w:rPr>
                <w:rFonts w:ascii="Karla" w:hAnsi="Karla"/>
              </w:rPr>
            </w:pPr>
            <w:r w:rsidRPr="3A0C3AB5">
              <w:rPr>
                <w:rFonts w:ascii="Karla" w:hAnsi="Karla"/>
              </w:rPr>
              <w:t>Would I qualify as an eligible applicant?</w:t>
            </w:r>
          </w:p>
        </w:tc>
        <w:tc>
          <w:tcPr>
            <w:tcW w:w="5810" w:type="dxa"/>
          </w:tcPr>
          <w:p w14:paraId="3F2C564F" w14:textId="77777777" w:rsidR="00EB666B" w:rsidRPr="00EB666B" w:rsidRDefault="00EB666B" w:rsidP="2FB79A6D">
            <w:pPr>
              <w:rPr>
                <w:rFonts w:ascii="Karla" w:hAnsi="Karla"/>
              </w:rPr>
            </w:pPr>
            <w:r w:rsidRPr="2FB79A6D">
              <w:rPr>
                <w:rFonts w:ascii="Karla" w:hAnsi="Karla"/>
              </w:rPr>
              <w:t>Eligible applicants are as follows: </w:t>
            </w:r>
          </w:p>
          <w:p w14:paraId="22F7D7FD" w14:textId="77777777" w:rsidR="00EB666B" w:rsidRPr="00EB666B" w:rsidRDefault="00EB666B" w:rsidP="2FB79A6D">
            <w:pPr>
              <w:numPr>
                <w:ilvl w:val="0"/>
                <w:numId w:val="3"/>
              </w:numPr>
              <w:rPr>
                <w:rFonts w:ascii="Karla" w:hAnsi="Karla"/>
              </w:rPr>
            </w:pPr>
            <w:r w:rsidRPr="2FB79A6D">
              <w:rPr>
                <w:rFonts w:ascii="Karla" w:hAnsi="Karla"/>
              </w:rPr>
              <w:t>Community-based organizations, including adult basic education providers </w:t>
            </w:r>
          </w:p>
          <w:p w14:paraId="1925BCBC" w14:textId="77777777" w:rsidR="00EB666B" w:rsidRPr="00EB666B" w:rsidRDefault="00EB666B" w:rsidP="2FB79A6D">
            <w:pPr>
              <w:numPr>
                <w:ilvl w:val="0"/>
                <w:numId w:val="4"/>
              </w:numPr>
              <w:rPr>
                <w:rFonts w:ascii="Karla" w:hAnsi="Karla"/>
              </w:rPr>
            </w:pPr>
            <w:r w:rsidRPr="2FB79A6D">
              <w:rPr>
                <w:rFonts w:ascii="Karla" w:hAnsi="Karla"/>
              </w:rPr>
              <w:t>Employers with operations in Massachusetts and that employ Massachusetts residents in the proposed target occupation </w:t>
            </w:r>
          </w:p>
          <w:p w14:paraId="57C63822" w14:textId="77777777" w:rsidR="00EB666B" w:rsidRPr="00EB666B" w:rsidRDefault="00EB666B" w:rsidP="2FB79A6D">
            <w:pPr>
              <w:numPr>
                <w:ilvl w:val="0"/>
                <w:numId w:val="5"/>
              </w:numPr>
              <w:rPr>
                <w:rFonts w:ascii="Karla" w:hAnsi="Karla"/>
              </w:rPr>
            </w:pPr>
            <w:r w:rsidRPr="2FB79A6D">
              <w:rPr>
                <w:rFonts w:ascii="Karla" w:hAnsi="Karla"/>
              </w:rPr>
              <w:t>Employer associations </w:t>
            </w:r>
          </w:p>
          <w:p w14:paraId="6A646743" w14:textId="77777777" w:rsidR="00EB666B" w:rsidRPr="00EB666B" w:rsidRDefault="00EB666B" w:rsidP="2FB79A6D">
            <w:pPr>
              <w:numPr>
                <w:ilvl w:val="0"/>
                <w:numId w:val="6"/>
              </w:numPr>
              <w:rPr>
                <w:rFonts w:ascii="Karla" w:hAnsi="Karla"/>
              </w:rPr>
            </w:pPr>
            <w:r w:rsidRPr="2FB79A6D">
              <w:rPr>
                <w:rFonts w:ascii="Karla" w:hAnsi="Karla"/>
              </w:rPr>
              <w:t>Higher education institutions </w:t>
            </w:r>
          </w:p>
          <w:p w14:paraId="28DA594C" w14:textId="77777777" w:rsidR="00EB666B" w:rsidRPr="00EB666B" w:rsidRDefault="00EB666B" w:rsidP="2FB79A6D">
            <w:pPr>
              <w:numPr>
                <w:ilvl w:val="0"/>
                <w:numId w:val="7"/>
              </w:numPr>
              <w:rPr>
                <w:rFonts w:ascii="Karla" w:hAnsi="Karla"/>
              </w:rPr>
            </w:pPr>
            <w:r w:rsidRPr="2FB79A6D">
              <w:rPr>
                <w:rFonts w:ascii="Karla" w:hAnsi="Karla"/>
              </w:rPr>
              <w:t>Labor organizations </w:t>
            </w:r>
          </w:p>
          <w:p w14:paraId="5BA077EC" w14:textId="77777777" w:rsidR="00EB666B" w:rsidRPr="00EB666B" w:rsidRDefault="00EB666B" w:rsidP="2FB79A6D">
            <w:pPr>
              <w:numPr>
                <w:ilvl w:val="0"/>
                <w:numId w:val="8"/>
              </w:numPr>
              <w:rPr>
                <w:rFonts w:ascii="Karla" w:hAnsi="Karla"/>
              </w:rPr>
            </w:pPr>
            <w:r w:rsidRPr="2FB79A6D">
              <w:rPr>
                <w:rFonts w:ascii="Karla" w:hAnsi="Karla"/>
              </w:rPr>
              <w:t>Local workforce development entities </w:t>
            </w:r>
          </w:p>
          <w:p w14:paraId="3625853B" w14:textId="77777777" w:rsidR="00EB666B" w:rsidRPr="00EB666B" w:rsidRDefault="00EB666B" w:rsidP="2FB79A6D">
            <w:pPr>
              <w:numPr>
                <w:ilvl w:val="0"/>
                <w:numId w:val="9"/>
              </w:numPr>
              <w:rPr>
                <w:rFonts w:ascii="Karla" w:hAnsi="Karla"/>
              </w:rPr>
            </w:pPr>
            <w:r w:rsidRPr="2FB79A6D">
              <w:rPr>
                <w:rFonts w:ascii="Karla" w:hAnsi="Karla"/>
              </w:rPr>
              <w:t>Local workforce boards </w:t>
            </w:r>
          </w:p>
          <w:p w14:paraId="587502DF" w14:textId="77777777" w:rsidR="00EB666B" w:rsidRPr="00EB666B" w:rsidRDefault="00EB666B" w:rsidP="2FB79A6D">
            <w:pPr>
              <w:numPr>
                <w:ilvl w:val="0"/>
                <w:numId w:val="10"/>
              </w:numPr>
              <w:rPr>
                <w:rFonts w:ascii="Karla" w:hAnsi="Karla"/>
              </w:rPr>
            </w:pPr>
            <w:r w:rsidRPr="2FB79A6D">
              <w:rPr>
                <w:rFonts w:ascii="Karla" w:hAnsi="Karla"/>
              </w:rPr>
              <w:t>Nonprofit education, training or other service providers  </w:t>
            </w:r>
          </w:p>
          <w:p w14:paraId="1BFC0812" w14:textId="77777777" w:rsidR="00EB666B" w:rsidRPr="00EB666B" w:rsidRDefault="00EB666B" w:rsidP="2FB79A6D">
            <w:pPr>
              <w:numPr>
                <w:ilvl w:val="0"/>
                <w:numId w:val="11"/>
              </w:numPr>
              <w:rPr>
                <w:rFonts w:ascii="Karla" w:hAnsi="Karla"/>
              </w:rPr>
            </w:pPr>
            <w:r w:rsidRPr="2FB79A6D">
              <w:rPr>
                <w:rFonts w:ascii="Karla" w:hAnsi="Karla"/>
              </w:rPr>
              <w:t>One-stop career centers </w:t>
            </w:r>
          </w:p>
          <w:p w14:paraId="2ECE52F6" w14:textId="77777777" w:rsidR="00EB666B" w:rsidRPr="00EB666B" w:rsidRDefault="00EB666B" w:rsidP="2FB79A6D">
            <w:pPr>
              <w:numPr>
                <w:ilvl w:val="0"/>
                <w:numId w:val="12"/>
              </w:numPr>
              <w:rPr>
                <w:rFonts w:ascii="Karla" w:hAnsi="Karla"/>
              </w:rPr>
            </w:pPr>
            <w:r w:rsidRPr="2FB79A6D">
              <w:rPr>
                <w:rFonts w:ascii="Karla" w:hAnsi="Karla"/>
              </w:rPr>
              <w:t>For Profit organizations </w:t>
            </w:r>
          </w:p>
          <w:p w14:paraId="3C517897" w14:textId="77777777" w:rsidR="00EB666B" w:rsidRPr="00EB666B" w:rsidRDefault="00EB666B" w:rsidP="2FB79A6D">
            <w:pPr>
              <w:numPr>
                <w:ilvl w:val="0"/>
                <w:numId w:val="13"/>
              </w:numPr>
              <w:rPr>
                <w:rFonts w:ascii="Karla" w:hAnsi="Karla"/>
              </w:rPr>
            </w:pPr>
            <w:r w:rsidRPr="2FB79A6D">
              <w:rPr>
                <w:rFonts w:ascii="Karla" w:hAnsi="Karla"/>
              </w:rPr>
              <w:t>Vocational education institutions </w:t>
            </w:r>
          </w:p>
          <w:p w14:paraId="39734BE3" w14:textId="5B2A1D8F" w:rsidR="32DB61DE" w:rsidRPr="00D13C67" w:rsidRDefault="00EB666B" w:rsidP="2FB79A6D">
            <w:pPr>
              <w:numPr>
                <w:ilvl w:val="0"/>
                <w:numId w:val="14"/>
              </w:numPr>
              <w:rPr>
                <w:rFonts w:ascii="Karla" w:hAnsi="Karla"/>
              </w:rPr>
            </w:pPr>
            <w:r w:rsidRPr="2FB79A6D">
              <w:rPr>
                <w:rFonts w:ascii="Karla" w:hAnsi="Karla"/>
              </w:rPr>
              <w:t>Excluding Chapter 74 schools (if they are the only training provider in their proposed training delivery model) for manufacturing and construction/skilled trades pathways. Chapter 74 schools and other Perkins-funded career connections are encouraged to apply for funding through the Career Technical Initiative. </w:t>
            </w:r>
          </w:p>
        </w:tc>
      </w:tr>
      <w:tr w:rsidR="32DB61DE" w14:paraId="79E4BDF6" w14:textId="77777777" w:rsidTr="3A0C3AB5">
        <w:trPr>
          <w:trHeight w:val="300"/>
        </w:trPr>
        <w:tc>
          <w:tcPr>
            <w:tcW w:w="3540" w:type="dxa"/>
          </w:tcPr>
          <w:p w14:paraId="2448F07C" w14:textId="06CB21B5" w:rsidR="640BB817" w:rsidRDefault="0035207A" w:rsidP="2FB79A6D">
            <w:pPr>
              <w:spacing w:line="259" w:lineRule="auto"/>
              <w:rPr>
                <w:rFonts w:ascii="Karla" w:hAnsi="Karla"/>
              </w:rPr>
            </w:pPr>
            <w:r w:rsidRPr="2FB79A6D">
              <w:rPr>
                <w:rFonts w:ascii="Karla" w:hAnsi="Karla"/>
              </w:rPr>
              <w:t>We are considering applying as a consortium of community colleges. After reading the RFP, we see that these partnerships are encouraged. Would we still need to assign one of the colleges as the lead entity? </w:t>
            </w:r>
          </w:p>
        </w:tc>
        <w:tc>
          <w:tcPr>
            <w:tcW w:w="5810" w:type="dxa"/>
          </w:tcPr>
          <w:p w14:paraId="6204DA70" w14:textId="7E524CBD" w:rsidR="32DB61DE" w:rsidRPr="00EB666B" w:rsidRDefault="0035207A" w:rsidP="2FB79A6D">
            <w:pPr>
              <w:rPr>
                <w:rFonts w:ascii="Karla" w:hAnsi="Karla"/>
              </w:rPr>
            </w:pPr>
            <w:r w:rsidRPr="2FB79A6D">
              <w:rPr>
                <w:rFonts w:ascii="Karla" w:hAnsi="Karla"/>
              </w:rPr>
              <w:t>Consortiums are welcome. One Community College would need to be named as the lead. However, the current funding cap is set at $500,000.  </w:t>
            </w:r>
          </w:p>
        </w:tc>
      </w:tr>
      <w:tr w:rsidR="32DB61DE" w14:paraId="49C9C948" w14:textId="77777777" w:rsidTr="3A0C3AB5">
        <w:trPr>
          <w:trHeight w:val="300"/>
        </w:trPr>
        <w:tc>
          <w:tcPr>
            <w:tcW w:w="3540" w:type="dxa"/>
          </w:tcPr>
          <w:p w14:paraId="2880A64E" w14:textId="70531A78" w:rsidR="640BB817" w:rsidRDefault="0035207A" w:rsidP="2FB79A6D">
            <w:pPr>
              <w:spacing w:line="259" w:lineRule="auto"/>
              <w:rPr>
                <w:rFonts w:ascii="Karla" w:hAnsi="Karla"/>
              </w:rPr>
            </w:pPr>
            <w:r w:rsidRPr="2FB79A6D">
              <w:rPr>
                <w:rFonts w:ascii="Karla" w:hAnsi="Karla"/>
              </w:rPr>
              <w:t>Do employer partners require separate FEINs to count as separate employers in the application?</w:t>
            </w:r>
          </w:p>
        </w:tc>
        <w:tc>
          <w:tcPr>
            <w:tcW w:w="5810" w:type="dxa"/>
          </w:tcPr>
          <w:p w14:paraId="649FD8FE" w14:textId="7CA8FFFC" w:rsidR="32DB61DE" w:rsidRPr="00EB666B" w:rsidRDefault="0035207A" w:rsidP="2FB79A6D">
            <w:pPr>
              <w:rPr>
                <w:rFonts w:ascii="Karla" w:hAnsi="Karla"/>
              </w:rPr>
            </w:pPr>
            <w:r w:rsidRPr="2FB79A6D">
              <w:rPr>
                <w:rFonts w:ascii="Karla" w:hAnsi="Karla"/>
              </w:rPr>
              <w:t>Yes, employer partners need to have distinct FEIN numbers to serve as separate employers. </w:t>
            </w:r>
          </w:p>
        </w:tc>
      </w:tr>
      <w:tr w:rsidR="002576CA" w14:paraId="61739336" w14:textId="77777777" w:rsidTr="3A0C3AB5">
        <w:trPr>
          <w:trHeight w:val="300"/>
        </w:trPr>
        <w:tc>
          <w:tcPr>
            <w:tcW w:w="3540" w:type="dxa"/>
          </w:tcPr>
          <w:p w14:paraId="19BC273C" w14:textId="4F1F63E2" w:rsidR="002576CA" w:rsidRPr="32DB61DE" w:rsidRDefault="00BC14CD" w:rsidP="2FB79A6D">
            <w:pPr>
              <w:rPr>
                <w:rFonts w:ascii="Karla" w:hAnsi="Karla"/>
              </w:rPr>
            </w:pPr>
            <w:r w:rsidRPr="2FB79A6D">
              <w:rPr>
                <w:rFonts w:ascii="Karla" w:hAnsi="Karla"/>
              </w:rPr>
              <w:t xml:space="preserve">Can you work with multiple </w:t>
            </w:r>
            <w:proofErr w:type="gramStart"/>
            <w:r w:rsidRPr="2FB79A6D">
              <w:rPr>
                <w:rFonts w:ascii="Karla" w:hAnsi="Karla"/>
              </w:rPr>
              <w:t>employers</w:t>
            </w:r>
            <w:proofErr w:type="gramEnd"/>
            <w:r w:rsidRPr="2FB79A6D">
              <w:rPr>
                <w:rFonts w:ascii="Karla" w:hAnsi="Karla"/>
              </w:rPr>
              <w:t xml:space="preserve"> in different industries? For example, employers in hospitality and finance? </w:t>
            </w:r>
          </w:p>
        </w:tc>
        <w:tc>
          <w:tcPr>
            <w:tcW w:w="5810" w:type="dxa"/>
          </w:tcPr>
          <w:p w14:paraId="6239E0D7" w14:textId="79DAC55C" w:rsidR="002576CA" w:rsidRPr="00EB666B" w:rsidRDefault="00BC14CD" w:rsidP="2FB79A6D">
            <w:pPr>
              <w:rPr>
                <w:rFonts w:ascii="Karla" w:hAnsi="Karla"/>
              </w:rPr>
            </w:pPr>
            <w:r w:rsidRPr="2FB79A6D">
              <w:rPr>
                <w:rFonts w:ascii="Karla" w:hAnsi="Karla"/>
              </w:rPr>
              <w:t>Yes, if those employers are hiring workers for the same target occupation.</w:t>
            </w:r>
          </w:p>
        </w:tc>
      </w:tr>
      <w:tr w:rsidR="002576CA" w14:paraId="69449F5A" w14:textId="77777777" w:rsidTr="3A0C3AB5">
        <w:trPr>
          <w:trHeight w:val="300"/>
        </w:trPr>
        <w:tc>
          <w:tcPr>
            <w:tcW w:w="3540" w:type="dxa"/>
          </w:tcPr>
          <w:p w14:paraId="29E3692B" w14:textId="6301E343" w:rsidR="002576CA" w:rsidRPr="32DB61DE" w:rsidRDefault="00BC14CD" w:rsidP="2FB79A6D">
            <w:pPr>
              <w:rPr>
                <w:rFonts w:ascii="Karla" w:hAnsi="Karla"/>
              </w:rPr>
            </w:pPr>
            <w:r w:rsidRPr="2FB79A6D">
              <w:rPr>
                <w:rFonts w:ascii="Karla" w:hAnsi="Karla"/>
              </w:rPr>
              <w:lastRenderedPageBreak/>
              <w:t>If an employer partner is a lead applicant and is a large employer with multiple offices, can the application have only one employer partner?</w:t>
            </w:r>
          </w:p>
        </w:tc>
        <w:tc>
          <w:tcPr>
            <w:tcW w:w="5810" w:type="dxa"/>
          </w:tcPr>
          <w:p w14:paraId="14465557" w14:textId="73AD8C8A" w:rsidR="002576CA" w:rsidRPr="00EB666B" w:rsidRDefault="0003534F" w:rsidP="2FB79A6D">
            <w:pPr>
              <w:rPr>
                <w:rFonts w:ascii="Karla" w:hAnsi="Karla"/>
              </w:rPr>
            </w:pPr>
            <w:r w:rsidRPr="2FB79A6D">
              <w:rPr>
                <w:rFonts w:ascii="Karla" w:hAnsi="Karla"/>
              </w:rPr>
              <w:t>Two employer partners are required, and they must have separate FEINs.</w:t>
            </w:r>
          </w:p>
        </w:tc>
      </w:tr>
      <w:tr w:rsidR="002576CA" w14:paraId="7F650D74" w14:textId="77777777" w:rsidTr="3A0C3AB5">
        <w:trPr>
          <w:trHeight w:val="300"/>
        </w:trPr>
        <w:tc>
          <w:tcPr>
            <w:tcW w:w="3540" w:type="dxa"/>
          </w:tcPr>
          <w:p w14:paraId="08A23B1B" w14:textId="29503C2F" w:rsidR="002576CA" w:rsidRPr="32DB61DE" w:rsidRDefault="2A4D6A90" w:rsidP="2FB79A6D">
            <w:pPr>
              <w:rPr>
                <w:rFonts w:ascii="Karla" w:hAnsi="Karla"/>
              </w:rPr>
            </w:pPr>
            <w:r w:rsidRPr="3A0C3AB5">
              <w:rPr>
                <w:rFonts w:ascii="Karla" w:hAnsi="Karla"/>
              </w:rPr>
              <w:t xml:space="preserve">For a multi-region application, are two </w:t>
            </w:r>
            <w:proofErr w:type="gramStart"/>
            <w:r w:rsidRPr="3A0C3AB5">
              <w:rPr>
                <w:rFonts w:ascii="Karla" w:hAnsi="Karla"/>
              </w:rPr>
              <w:t>employers</w:t>
            </w:r>
            <w:proofErr w:type="gramEnd"/>
            <w:r w:rsidRPr="3A0C3AB5">
              <w:rPr>
                <w:rFonts w:ascii="Karla" w:hAnsi="Karla"/>
              </w:rPr>
              <w:t xml:space="preserve"> sufficient? </w:t>
            </w:r>
          </w:p>
        </w:tc>
        <w:tc>
          <w:tcPr>
            <w:tcW w:w="5810" w:type="dxa"/>
          </w:tcPr>
          <w:p w14:paraId="52C23481" w14:textId="637ED05F" w:rsidR="002576CA" w:rsidRPr="00EB666B" w:rsidRDefault="0003534F" w:rsidP="2FB79A6D">
            <w:pPr>
              <w:rPr>
                <w:rFonts w:ascii="Karla" w:hAnsi="Karla"/>
              </w:rPr>
            </w:pPr>
            <w:r w:rsidRPr="2FB79A6D">
              <w:rPr>
                <w:rFonts w:ascii="Karla" w:hAnsi="Karla"/>
              </w:rPr>
              <w:t>Two employers are the requirement; however, we will want to see employer demand for workers in the target occupation in all the regions that are included in the application. </w:t>
            </w:r>
          </w:p>
        </w:tc>
      </w:tr>
      <w:tr w:rsidR="002576CA" w14:paraId="260C2A32" w14:textId="77777777" w:rsidTr="3A0C3AB5">
        <w:trPr>
          <w:trHeight w:val="300"/>
        </w:trPr>
        <w:tc>
          <w:tcPr>
            <w:tcW w:w="3540" w:type="dxa"/>
          </w:tcPr>
          <w:p w14:paraId="3D414AEC" w14:textId="1B9E1F98" w:rsidR="002576CA" w:rsidRPr="32DB61DE" w:rsidRDefault="00582C54" w:rsidP="2FB79A6D">
            <w:pPr>
              <w:rPr>
                <w:rFonts w:ascii="Karla" w:hAnsi="Karla"/>
              </w:rPr>
            </w:pPr>
            <w:r w:rsidRPr="2FB79A6D">
              <w:rPr>
                <w:rFonts w:ascii="Karla" w:hAnsi="Karla"/>
              </w:rPr>
              <w:t>Can our program support employer operations outside of Massachusetts?</w:t>
            </w:r>
          </w:p>
        </w:tc>
        <w:tc>
          <w:tcPr>
            <w:tcW w:w="5810" w:type="dxa"/>
          </w:tcPr>
          <w:p w14:paraId="0CE41BD3" w14:textId="22CF47F4" w:rsidR="002576CA" w:rsidRPr="00EB666B" w:rsidRDefault="004F1778" w:rsidP="2FB79A6D">
            <w:pPr>
              <w:rPr>
                <w:rFonts w:ascii="Karla" w:hAnsi="Karla"/>
              </w:rPr>
            </w:pPr>
            <w:r w:rsidRPr="2FB79A6D">
              <w:rPr>
                <w:rFonts w:ascii="Karla" w:hAnsi="Karla"/>
              </w:rPr>
              <w:t>No. The funding must serve businesses with operations in Massachusetts that employ Massachusetts residents in the target occupation.</w:t>
            </w:r>
          </w:p>
        </w:tc>
      </w:tr>
      <w:tr w:rsidR="002576CA" w14:paraId="779091C7" w14:textId="77777777" w:rsidTr="3A0C3AB5">
        <w:trPr>
          <w:trHeight w:val="300"/>
        </w:trPr>
        <w:tc>
          <w:tcPr>
            <w:tcW w:w="3540" w:type="dxa"/>
          </w:tcPr>
          <w:p w14:paraId="3BBB9103" w14:textId="73F3890A" w:rsidR="002576CA" w:rsidRPr="32DB61DE" w:rsidRDefault="004F1778" w:rsidP="2FB79A6D">
            <w:pPr>
              <w:rPr>
                <w:rFonts w:ascii="Karla" w:hAnsi="Karla"/>
              </w:rPr>
            </w:pPr>
            <w:r w:rsidRPr="2FB79A6D">
              <w:rPr>
                <w:rFonts w:ascii="Karla" w:hAnsi="Karla"/>
              </w:rPr>
              <w:t>For applications that include a lead applicant and other partners, are the partners considered sub-awardees or sub-contractors?</w:t>
            </w:r>
          </w:p>
        </w:tc>
        <w:tc>
          <w:tcPr>
            <w:tcW w:w="5810" w:type="dxa"/>
          </w:tcPr>
          <w:p w14:paraId="133DA75F" w14:textId="57D53717" w:rsidR="002576CA" w:rsidRDefault="004F1778" w:rsidP="2FB79A6D">
            <w:pPr>
              <w:rPr>
                <w:rFonts w:ascii="Karla" w:hAnsi="Karla"/>
              </w:rPr>
            </w:pPr>
            <w:r w:rsidRPr="2FB79A6D">
              <w:rPr>
                <w:rFonts w:ascii="Karla" w:hAnsi="Karla"/>
              </w:rPr>
              <w:t xml:space="preserve">If a partner is </w:t>
            </w:r>
            <w:proofErr w:type="gramStart"/>
            <w:r w:rsidRPr="2FB79A6D">
              <w:rPr>
                <w:rFonts w:ascii="Karla" w:hAnsi="Karla"/>
              </w:rPr>
              <w:t>being paid</w:t>
            </w:r>
            <w:proofErr w:type="gramEnd"/>
            <w:r w:rsidRPr="2FB79A6D">
              <w:rPr>
                <w:rFonts w:ascii="Karla" w:hAnsi="Karla"/>
              </w:rPr>
              <w:t xml:space="preserve"> to deliver a service, the budget should include them and the cost as a sub-contractor in the GRANT BUDGET NARRATIVE section of the Contracted Services Sheet.</w:t>
            </w:r>
          </w:p>
          <w:p w14:paraId="25B6F98E" w14:textId="77777777" w:rsidR="004F1778" w:rsidRPr="004F1778" w:rsidRDefault="004F1778" w:rsidP="2FB79A6D">
            <w:pPr>
              <w:ind w:firstLine="720"/>
              <w:rPr>
                <w:rFonts w:ascii="Karla" w:hAnsi="Karla"/>
              </w:rPr>
            </w:pPr>
          </w:p>
        </w:tc>
      </w:tr>
      <w:tr w:rsidR="002576CA" w14:paraId="6CE0E728" w14:textId="77777777" w:rsidTr="3A0C3AB5">
        <w:trPr>
          <w:trHeight w:val="300"/>
        </w:trPr>
        <w:tc>
          <w:tcPr>
            <w:tcW w:w="3540" w:type="dxa"/>
          </w:tcPr>
          <w:p w14:paraId="00356D4B" w14:textId="2155C9D7" w:rsidR="002576CA" w:rsidRPr="32DB61DE" w:rsidRDefault="004F1778" w:rsidP="2FB79A6D">
            <w:pPr>
              <w:rPr>
                <w:rFonts w:ascii="Karla" w:hAnsi="Karla"/>
              </w:rPr>
            </w:pPr>
            <w:r w:rsidRPr="2FB79A6D">
              <w:rPr>
                <w:rFonts w:ascii="Karla" w:hAnsi="Karla"/>
              </w:rPr>
              <w:t>Can a Career Technical Initiative (CTI) grantee apply for WCTF grants?</w:t>
            </w:r>
          </w:p>
        </w:tc>
        <w:tc>
          <w:tcPr>
            <w:tcW w:w="5810" w:type="dxa"/>
          </w:tcPr>
          <w:p w14:paraId="1CAE7C3D" w14:textId="3E343EE5" w:rsidR="002576CA" w:rsidRPr="00EB666B" w:rsidRDefault="004F1778" w:rsidP="2FB79A6D">
            <w:pPr>
              <w:rPr>
                <w:rFonts w:ascii="Karla" w:hAnsi="Karla"/>
              </w:rPr>
            </w:pPr>
            <w:r w:rsidRPr="2FB79A6D">
              <w:rPr>
                <w:rFonts w:ascii="Karla" w:hAnsi="Karla"/>
              </w:rPr>
              <w:t xml:space="preserve">CTI grantees can apply for WCTF funding as vocational education institutions, excluding Chapter 74 schools (if they are the only training provider in their proposed training delivery model) for manufacturing and construction/skilled trades pathways. Chapter 74 schools and other Perkins-funded career connections are encouraged to apply for funding through the Career Technical Initiative.  Active grantees should consider </w:t>
            </w:r>
            <w:proofErr w:type="gramStart"/>
            <w:r w:rsidRPr="2FB79A6D">
              <w:rPr>
                <w:rFonts w:ascii="Karla" w:hAnsi="Karla"/>
              </w:rPr>
              <w:t>timeline</w:t>
            </w:r>
            <w:proofErr w:type="gramEnd"/>
            <w:r w:rsidRPr="2FB79A6D">
              <w:rPr>
                <w:rFonts w:ascii="Karla" w:hAnsi="Karla"/>
              </w:rPr>
              <w:t xml:space="preserve"> and capacity to manage additional grants. </w:t>
            </w:r>
          </w:p>
        </w:tc>
      </w:tr>
      <w:tr w:rsidR="002576CA" w14:paraId="3B970A31" w14:textId="77777777" w:rsidTr="3A0C3AB5">
        <w:trPr>
          <w:trHeight w:val="300"/>
        </w:trPr>
        <w:tc>
          <w:tcPr>
            <w:tcW w:w="3540" w:type="dxa"/>
          </w:tcPr>
          <w:p w14:paraId="0B10DE33" w14:textId="72D7D7CA" w:rsidR="002576CA" w:rsidRPr="32DB61DE" w:rsidRDefault="00C90B0F" w:rsidP="2FB79A6D">
            <w:pPr>
              <w:rPr>
                <w:rFonts w:ascii="Karla" w:hAnsi="Karla"/>
              </w:rPr>
            </w:pPr>
            <w:r w:rsidRPr="2FB79A6D">
              <w:rPr>
                <w:rFonts w:ascii="Karla" w:hAnsi="Karla"/>
              </w:rPr>
              <w:t>Must a community-based provider (non-profit) contribute to the Unemployment Insurance Trust Fund to qualify for a WCTF grant?</w:t>
            </w:r>
          </w:p>
        </w:tc>
        <w:tc>
          <w:tcPr>
            <w:tcW w:w="5810" w:type="dxa"/>
          </w:tcPr>
          <w:p w14:paraId="2128F6F6" w14:textId="392CE662" w:rsidR="002576CA" w:rsidRPr="00EB666B" w:rsidRDefault="00C90B0F" w:rsidP="2FB79A6D">
            <w:pPr>
              <w:rPr>
                <w:rFonts w:ascii="Karla" w:hAnsi="Karla"/>
              </w:rPr>
            </w:pPr>
            <w:r w:rsidRPr="2FB79A6D">
              <w:rPr>
                <w:rFonts w:ascii="Karla" w:hAnsi="Karla"/>
              </w:rPr>
              <w:t>No, a non-profit provider does not have to contribute to the UI Trust Fund to qualify for a WCTF grant.</w:t>
            </w:r>
          </w:p>
        </w:tc>
      </w:tr>
      <w:tr w:rsidR="002576CA" w14:paraId="1A8EFFD5" w14:textId="77777777" w:rsidTr="3A0C3AB5">
        <w:trPr>
          <w:trHeight w:val="300"/>
        </w:trPr>
        <w:tc>
          <w:tcPr>
            <w:tcW w:w="3540" w:type="dxa"/>
          </w:tcPr>
          <w:p w14:paraId="2C6ED6F0" w14:textId="2F8B0C6E" w:rsidR="002576CA" w:rsidRPr="32DB61DE" w:rsidRDefault="00C90B0F" w:rsidP="2FB79A6D">
            <w:pPr>
              <w:rPr>
                <w:rFonts w:ascii="Karla" w:hAnsi="Karla"/>
              </w:rPr>
            </w:pPr>
            <w:r w:rsidRPr="2FB79A6D">
              <w:rPr>
                <w:rFonts w:ascii="Karla" w:hAnsi="Karla"/>
              </w:rPr>
              <w:t>If you are in year 2 of a WCTF grant, can you submit a new application for different training? </w:t>
            </w:r>
          </w:p>
        </w:tc>
        <w:tc>
          <w:tcPr>
            <w:tcW w:w="5810" w:type="dxa"/>
          </w:tcPr>
          <w:p w14:paraId="33388690" w14:textId="6D2FCE4B" w:rsidR="002576CA" w:rsidRPr="00EB666B" w:rsidRDefault="00C90B0F" w:rsidP="2FB79A6D">
            <w:pPr>
              <w:rPr>
                <w:rFonts w:ascii="Karla" w:hAnsi="Karla"/>
              </w:rPr>
            </w:pPr>
            <w:r w:rsidRPr="2FB79A6D">
              <w:rPr>
                <w:rFonts w:ascii="Karla" w:hAnsi="Karla"/>
              </w:rPr>
              <w:t>Yes.</w:t>
            </w:r>
          </w:p>
        </w:tc>
      </w:tr>
      <w:tr w:rsidR="002576CA" w14:paraId="526DD3CA" w14:textId="77777777" w:rsidTr="3A0C3AB5">
        <w:trPr>
          <w:trHeight w:val="300"/>
        </w:trPr>
        <w:tc>
          <w:tcPr>
            <w:tcW w:w="3540" w:type="dxa"/>
          </w:tcPr>
          <w:p w14:paraId="7AF946B9" w14:textId="02520AB2" w:rsidR="002576CA" w:rsidRPr="32DB61DE" w:rsidRDefault="00C90B0F" w:rsidP="2FB79A6D">
            <w:pPr>
              <w:rPr>
                <w:rFonts w:ascii="Karla" w:hAnsi="Karla"/>
              </w:rPr>
            </w:pPr>
            <w:r w:rsidRPr="2FB79A6D">
              <w:rPr>
                <w:rFonts w:ascii="Karla" w:hAnsi="Karla"/>
              </w:rPr>
              <w:t>Can a municipality apply for WCTF funding?</w:t>
            </w:r>
          </w:p>
        </w:tc>
        <w:tc>
          <w:tcPr>
            <w:tcW w:w="5810" w:type="dxa"/>
          </w:tcPr>
          <w:p w14:paraId="481B17D3" w14:textId="4AF43A4A" w:rsidR="002576CA" w:rsidRPr="00EB666B" w:rsidRDefault="00C90B0F" w:rsidP="2FB79A6D">
            <w:pPr>
              <w:rPr>
                <w:rFonts w:ascii="Karla" w:hAnsi="Karla"/>
              </w:rPr>
            </w:pPr>
            <w:r w:rsidRPr="2FB79A6D">
              <w:rPr>
                <w:rFonts w:ascii="Karla" w:hAnsi="Karla"/>
              </w:rPr>
              <w:t>Municipalities are not eligible for WCTF funding but can partner with an organization that meets the eligibility criteria for lead applicants. </w:t>
            </w:r>
          </w:p>
        </w:tc>
      </w:tr>
    </w:tbl>
    <w:p w14:paraId="7CCDE4F8" w14:textId="6DCC09E0" w:rsidR="00F41B9D" w:rsidRDefault="00F41B9D" w:rsidP="32DB61DE">
      <w:pPr>
        <w:spacing w:after="0"/>
        <w:rPr>
          <w:rFonts w:ascii="Karla" w:hAnsi="Karla"/>
          <w:b/>
          <w:bCs/>
          <w:color w:val="403393"/>
          <w:sz w:val="24"/>
          <w:szCs w:val="24"/>
        </w:rPr>
      </w:pPr>
    </w:p>
    <w:p w14:paraId="21A319CD" w14:textId="77777777" w:rsidR="00605818" w:rsidRDefault="00605818" w:rsidP="32DB61DE">
      <w:pPr>
        <w:spacing w:line="240" w:lineRule="auto"/>
        <w:rPr>
          <w:rFonts w:ascii="Karla ExtraBold" w:hAnsi="Karla ExtraBold"/>
          <w:b/>
          <w:bCs/>
          <w:color w:val="403393"/>
          <w:sz w:val="72"/>
          <w:szCs w:val="72"/>
        </w:rPr>
      </w:pPr>
    </w:p>
    <w:p w14:paraId="0960A49D" w14:textId="77777777" w:rsidR="00CD374F" w:rsidRDefault="00CD374F" w:rsidP="00C80A12">
      <w:pPr>
        <w:spacing w:after="0" w:line="240" w:lineRule="auto"/>
        <w:rPr>
          <w:rFonts w:ascii="Karla" w:hAnsi="Karla"/>
          <w:b/>
          <w:bCs/>
          <w:color w:val="403393"/>
          <w:sz w:val="56"/>
          <w:szCs w:val="56"/>
        </w:rPr>
      </w:pPr>
    </w:p>
    <w:p w14:paraId="6C6F6B84" w14:textId="77777777" w:rsidR="00CD374F" w:rsidRDefault="00CD374F" w:rsidP="00C80A12">
      <w:pPr>
        <w:spacing w:after="0" w:line="240" w:lineRule="auto"/>
        <w:rPr>
          <w:rFonts w:ascii="Karla" w:hAnsi="Karla"/>
          <w:b/>
          <w:bCs/>
          <w:color w:val="403393"/>
          <w:sz w:val="56"/>
          <w:szCs w:val="56"/>
        </w:rPr>
      </w:pPr>
    </w:p>
    <w:p w14:paraId="03B4011F" w14:textId="3EBEDEA8" w:rsidR="00C80A12" w:rsidRPr="00CD374F" w:rsidRDefault="00CD374F" w:rsidP="00C80A12">
      <w:pPr>
        <w:spacing w:after="0" w:line="240" w:lineRule="auto"/>
        <w:rPr>
          <w:rFonts w:ascii="Karla ExtraBold" w:hAnsi="Karla ExtraBold"/>
          <w:b/>
          <w:bCs/>
          <w:color w:val="403393"/>
          <w:sz w:val="56"/>
          <w:szCs w:val="56"/>
        </w:rPr>
      </w:pPr>
      <w:r w:rsidRPr="00CD374F">
        <w:rPr>
          <w:rFonts w:ascii="Karla ExtraBold" w:hAnsi="Karla ExtraBold"/>
          <w:b/>
          <w:bCs/>
          <w:color w:val="403393"/>
          <w:sz w:val="56"/>
          <w:szCs w:val="56"/>
        </w:rPr>
        <w:lastRenderedPageBreak/>
        <w:t>BUDGET AND GRANT AWARD </w:t>
      </w:r>
    </w:p>
    <w:p w14:paraId="19253222" w14:textId="532668F7" w:rsidR="00E7507A" w:rsidRDefault="00605818" w:rsidP="32DB61DE">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0395BE99">
                <wp:simplePos x="0" y="0"/>
                <wp:positionH relativeFrom="margin">
                  <wp:align>left</wp:align>
                </wp:positionH>
                <wp:positionV relativeFrom="paragraph">
                  <wp:posOffset>110344</wp:posOffset>
                </wp:positionV>
                <wp:extent cx="2240280" cy="0"/>
                <wp:effectExtent l="0" t="19050" r="26670" b="19050"/>
                <wp:wrapThrough wrapText="bothSides">
                  <wp:wrapPolygon edited="0">
                    <wp:start x="0" y="-1"/>
                    <wp:lineTo x="0" y="-1"/>
                    <wp:lineTo x="21673" y="-1"/>
                    <wp:lineTo x="21673" y="-1"/>
                    <wp:lineTo x="0" y="-1"/>
                  </wp:wrapPolygon>
                </wp:wrapThrough>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3913AA9">
              <v:line id="Straight Connector 3"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8.7pt" to="176.4pt,8.7pt" w14:anchorId="612BC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">
                <v:stroke joinstyle="miter"/>
                <w10:wrap type="through" anchorx="margin"/>
              </v:line>
            </w:pict>
          </mc:Fallback>
        </mc:AlternateContent>
      </w:r>
    </w:p>
    <w:tbl>
      <w:tblPr>
        <w:tblStyle w:val="TableGrid"/>
        <w:tblW w:w="9350" w:type="dxa"/>
        <w:tblLook w:val="04A0" w:firstRow="1" w:lastRow="0" w:firstColumn="1" w:lastColumn="0" w:noHBand="0" w:noVBand="1"/>
      </w:tblPr>
      <w:tblGrid>
        <w:gridCol w:w="3525"/>
        <w:gridCol w:w="5825"/>
      </w:tblGrid>
      <w:tr w:rsidR="32DB61DE" w14:paraId="776CEDBD" w14:textId="77777777" w:rsidTr="3A0C3AB5">
        <w:trPr>
          <w:trHeight w:val="300"/>
        </w:trPr>
        <w:tc>
          <w:tcPr>
            <w:tcW w:w="3525"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5825"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3A0C3AB5">
        <w:trPr>
          <w:trHeight w:val="300"/>
        </w:trPr>
        <w:tc>
          <w:tcPr>
            <w:tcW w:w="3525" w:type="dxa"/>
          </w:tcPr>
          <w:p w14:paraId="75E44742" w14:textId="3E9570F9" w:rsidR="3A7A5394" w:rsidRDefault="53DD74F1" w:rsidP="2FB79A6D">
            <w:pPr>
              <w:pBdr>
                <w:top w:val="nil"/>
                <w:left w:val="nil"/>
                <w:bottom w:val="nil"/>
                <w:right w:val="nil"/>
                <w:between w:val="nil"/>
              </w:pBdr>
              <w:spacing w:line="259" w:lineRule="auto"/>
              <w:rPr>
                <w:rFonts w:ascii="Karla" w:hAnsi="Karla"/>
              </w:rPr>
            </w:pPr>
            <w:r w:rsidRPr="2FB79A6D">
              <w:rPr>
                <w:rFonts w:ascii="Karla" w:hAnsi="Karla"/>
              </w:rPr>
              <w:t>What are some options we can use towards the 30% match requirement?</w:t>
            </w:r>
          </w:p>
        </w:tc>
        <w:tc>
          <w:tcPr>
            <w:tcW w:w="5825" w:type="dxa"/>
          </w:tcPr>
          <w:p w14:paraId="0E2E495C" w14:textId="28799B40" w:rsidR="32DB61DE" w:rsidRPr="008D1079" w:rsidRDefault="3B5D83EC" w:rsidP="2FB79A6D">
            <w:pPr>
              <w:rPr>
                <w:rFonts w:ascii="Karla" w:hAnsi="Karla"/>
              </w:rPr>
            </w:pPr>
            <w:r w:rsidRPr="2FB79A6D">
              <w:rPr>
                <w:rFonts w:ascii="Karla" w:hAnsi="Karla"/>
              </w:rPr>
              <w:t xml:space="preserve">The match can be used for project staff directly working on the program, equipment, space rental, </w:t>
            </w:r>
            <w:proofErr w:type="spellStart"/>
            <w:r w:rsidRPr="2FB79A6D">
              <w:rPr>
                <w:rFonts w:ascii="Karla" w:hAnsi="Karla"/>
              </w:rPr>
              <w:t>etc</w:t>
            </w:r>
            <w:proofErr w:type="spellEnd"/>
            <w:r w:rsidRPr="2FB79A6D">
              <w:rPr>
                <w:rFonts w:ascii="Karla" w:hAnsi="Karla"/>
              </w:rPr>
              <w:t xml:space="preserve"> required for the program that are paid for through another funding source, </w:t>
            </w:r>
            <w:proofErr w:type="gramStart"/>
            <w:r w:rsidRPr="2FB79A6D">
              <w:rPr>
                <w:rFonts w:ascii="Karla" w:hAnsi="Karla"/>
              </w:rPr>
              <w:t>employer in</w:t>
            </w:r>
            <w:proofErr w:type="gramEnd"/>
            <w:r w:rsidRPr="2FB79A6D">
              <w:rPr>
                <w:rFonts w:ascii="Karla" w:hAnsi="Karla"/>
              </w:rPr>
              <w:t xml:space="preserve">-kind and cash contributions to the program, and in-kind and cash contributions to the program from other partners.  Match </w:t>
            </w:r>
            <w:proofErr w:type="gramStart"/>
            <w:r w:rsidRPr="2FB79A6D">
              <w:rPr>
                <w:rFonts w:ascii="Karla" w:hAnsi="Karla"/>
              </w:rPr>
              <w:t>detail</w:t>
            </w:r>
            <w:proofErr w:type="gramEnd"/>
            <w:r w:rsidRPr="2FB79A6D">
              <w:rPr>
                <w:rFonts w:ascii="Karla" w:hAnsi="Karla"/>
              </w:rPr>
              <w:t xml:space="preserve"> must be provided in the budget narrative; there is no restriction on what can be covered by grant funds vs the match.</w:t>
            </w:r>
          </w:p>
        </w:tc>
      </w:tr>
      <w:tr w:rsidR="32DB61DE" w14:paraId="14C3E231" w14:textId="77777777" w:rsidTr="3A0C3AB5">
        <w:trPr>
          <w:trHeight w:val="300"/>
        </w:trPr>
        <w:tc>
          <w:tcPr>
            <w:tcW w:w="3525" w:type="dxa"/>
          </w:tcPr>
          <w:p w14:paraId="2C9047F4" w14:textId="4B3F52B9" w:rsidR="3A7A5394" w:rsidRDefault="471723FA" w:rsidP="2FB79A6D">
            <w:pPr>
              <w:spacing w:line="259" w:lineRule="auto"/>
              <w:rPr>
                <w:rFonts w:ascii="Karla" w:hAnsi="Karla"/>
              </w:rPr>
            </w:pPr>
            <w:r w:rsidRPr="2FB79A6D">
              <w:rPr>
                <w:rFonts w:ascii="Karla" w:hAnsi="Karla"/>
              </w:rPr>
              <w:t>Can we use other state funding for the match?</w:t>
            </w:r>
          </w:p>
        </w:tc>
        <w:tc>
          <w:tcPr>
            <w:tcW w:w="5825" w:type="dxa"/>
          </w:tcPr>
          <w:p w14:paraId="41486D2A" w14:textId="73F08C80" w:rsidR="32DB61DE" w:rsidRPr="008D1079" w:rsidRDefault="471723FA" w:rsidP="2FB79A6D">
            <w:pPr>
              <w:rPr>
                <w:rFonts w:ascii="Karla" w:hAnsi="Karla"/>
              </w:rPr>
            </w:pPr>
            <w:r w:rsidRPr="2FB79A6D">
              <w:rPr>
                <w:rFonts w:ascii="Karla" w:hAnsi="Karla"/>
              </w:rPr>
              <w:t>Yes, you can use other state funding for the match.</w:t>
            </w:r>
          </w:p>
        </w:tc>
      </w:tr>
      <w:tr w:rsidR="32DB61DE" w14:paraId="23E22AF1" w14:textId="77777777" w:rsidTr="3A0C3AB5">
        <w:trPr>
          <w:trHeight w:val="300"/>
        </w:trPr>
        <w:tc>
          <w:tcPr>
            <w:tcW w:w="3525" w:type="dxa"/>
          </w:tcPr>
          <w:p w14:paraId="19F7FBB1" w14:textId="214599E3" w:rsidR="3A7A5394" w:rsidRDefault="69309BAE" w:rsidP="2FB79A6D">
            <w:pPr>
              <w:spacing w:line="259" w:lineRule="auto"/>
              <w:rPr>
                <w:rFonts w:ascii="Karla" w:hAnsi="Karla"/>
              </w:rPr>
            </w:pPr>
            <w:r w:rsidRPr="2FB79A6D">
              <w:rPr>
                <w:rFonts w:ascii="Karla" w:hAnsi="Karla"/>
              </w:rPr>
              <w:t>Can we apply for more than $500,000?</w:t>
            </w:r>
          </w:p>
        </w:tc>
        <w:tc>
          <w:tcPr>
            <w:tcW w:w="5825" w:type="dxa"/>
          </w:tcPr>
          <w:p w14:paraId="1BCD9EFC" w14:textId="659BDBC8" w:rsidR="32DB61DE" w:rsidRPr="008D1079" w:rsidRDefault="69309BAE" w:rsidP="2FB79A6D">
            <w:pPr>
              <w:rPr>
                <w:rFonts w:ascii="Karla" w:hAnsi="Karla"/>
              </w:rPr>
            </w:pPr>
            <w:r w:rsidRPr="2FB79A6D">
              <w:rPr>
                <w:rFonts w:ascii="Karla" w:hAnsi="Karla"/>
                <w:lang w:val="en"/>
              </w:rPr>
              <w:t>No, $500,000 is the funding cap.</w:t>
            </w:r>
          </w:p>
        </w:tc>
      </w:tr>
      <w:tr w:rsidR="32DB61DE" w14:paraId="26F4E878" w14:textId="77777777" w:rsidTr="3A0C3AB5">
        <w:trPr>
          <w:trHeight w:val="300"/>
        </w:trPr>
        <w:tc>
          <w:tcPr>
            <w:tcW w:w="3525" w:type="dxa"/>
          </w:tcPr>
          <w:p w14:paraId="0065E93A" w14:textId="1312A253" w:rsidR="3A7A5394" w:rsidRDefault="63933D61" w:rsidP="2FB79A6D">
            <w:pPr>
              <w:spacing w:line="259" w:lineRule="auto"/>
              <w:rPr>
                <w:rFonts w:ascii="Karla" w:hAnsi="Karla"/>
              </w:rPr>
            </w:pPr>
            <w:r w:rsidRPr="76159A3D">
              <w:rPr>
                <w:rFonts w:ascii="Karla" w:hAnsi="Karla"/>
              </w:rPr>
              <w:t>Can we use current WCTF grant funds to cover the match portion of another WCTF grant?</w:t>
            </w:r>
          </w:p>
        </w:tc>
        <w:tc>
          <w:tcPr>
            <w:tcW w:w="5825" w:type="dxa"/>
          </w:tcPr>
          <w:p w14:paraId="22CEDFBA" w14:textId="66E2DA74" w:rsidR="32DB61DE" w:rsidRPr="008D1079" w:rsidRDefault="69309BAE" w:rsidP="2FB79A6D">
            <w:pPr>
              <w:rPr>
                <w:rFonts w:ascii="Karla" w:hAnsi="Karla"/>
              </w:rPr>
            </w:pPr>
            <w:r w:rsidRPr="2FB79A6D">
              <w:rPr>
                <w:rFonts w:ascii="Karla" w:hAnsi="Karla"/>
              </w:rPr>
              <w:t>No, WCTF funds may not be used to match additional WCTF funds.</w:t>
            </w:r>
          </w:p>
        </w:tc>
      </w:tr>
      <w:tr w:rsidR="32DB61DE" w14:paraId="3B54D3CB" w14:textId="77777777" w:rsidTr="3A0C3AB5">
        <w:trPr>
          <w:trHeight w:val="300"/>
        </w:trPr>
        <w:tc>
          <w:tcPr>
            <w:tcW w:w="3525" w:type="dxa"/>
          </w:tcPr>
          <w:p w14:paraId="1AAE7668" w14:textId="1DEEB093" w:rsidR="3A7A5394" w:rsidRDefault="69309BAE" w:rsidP="2FB79A6D">
            <w:pPr>
              <w:spacing w:line="259" w:lineRule="auto"/>
              <w:rPr>
                <w:rFonts w:ascii="Karla" w:hAnsi="Karla"/>
              </w:rPr>
            </w:pPr>
            <w:r w:rsidRPr="2FB79A6D">
              <w:rPr>
                <w:rFonts w:ascii="Karla" w:hAnsi="Karla"/>
              </w:rPr>
              <w:t>For the Donnelly Success Implementation grant, what types of transportation costs can be covered? </w:t>
            </w:r>
          </w:p>
        </w:tc>
        <w:tc>
          <w:tcPr>
            <w:tcW w:w="5825" w:type="dxa"/>
          </w:tcPr>
          <w:p w14:paraId="03B20691" w14:textId="77777777" w:rsidR="003B00D3" w:rsidRPr="003B00D3" w:rsidRDefault="5B04A2AE" w:rsidP="2FB79A6D">
            <w:pPr>
              <w:rPr>
                <w:rFonts w:ascii="Karla" w:hAnsi="Karla"/>
              </w:rPr>
            </w:pPr>
            <w:r w:rsidRPr="2FB79A6D">
              <w:rPr>
                <w:rFonts w:ascii="Karla" w:hAnsi="Karla"/>
              </w:rPr>
              <w:t>Examples of Participant Transportation costs that can be covered with WCTF/Donnelly Grant Implementation Funds are bus or T passes, ride-share costs, and gas costs.  In some instances, WCTF grantees have covered the costs of unexpected or emergency transportation issues a participant may experience, such as repairing a flat tire, to support them through completion of a training program.  </w:t>
            </w:r>
          </w:p>
          <w:p w14:paraId="3CD96BB6" w14:textId="1F235752" w:rsidR="32DB61DE" w:rsidRPr="008D1079" w:rsidRDefault="5B04A2AE" w:rsidP="2FB79A6D">
            <w:pPr>
              <w:rPr>
                <w:rFonts w:ascii="Karla" w:hAnsi="Karla"/>
              </w:rPr>
            </w:pPr>
            <w:r w:rsidRPr="2FB79A6D">
              <w:rPr>
                <w:rFonts w:ascii="Karla" w:hAnsi="Karla"/>
              </w:rPr>
              <w:t>Examples of Staff Travel costs that can be covered include travel of lead applicant staff required to achieve the project goals. The budget should include a description indicating the need for the proposed travel, destinations and mode of travel. </w:t>
            </w:r>
          </w:p>
        </w:tc>
      </w:tr>
      <w:tr w:rsidR="008D1079" w14:paraId="18D42375" w14:textId="77777777" w:rsidTr="3A0C3AB5">
        <w:trPr>
          <w:trHeight w:val="300"/>
        </w:trPr>
        <w:tc>
          <w:tcPr>
            <w:tcW w:w="3525" w:type="dxa"/>
          </w:tcPr>
          <w:p w14:paraId="46A61316" w14:textId="36853D26" w:rsidR="008D1079" w:rsidRPr="32DB61DE" w:rsidRDefault="5B04A2AE" w:rsidP="2FB79A6D">
            <w:pPr>
              <w:rPr>
                <w:rFonts w:ascii="Karla" w:hAnsi="Karla"/>
              </w:rPr>
            </w:pPr>
            <w:r w:rsidRPr="2FB79A6D">
              <w:rPr>
                <w:rFonts w:ascii="Karla" w:hAnsi="Karla"/>
              </w:rPr>
              <w:t>For the Donnelly Success Implementation Grant, what types of childcare costs can be covered?</w:t>
            </w:r>
          </w:p>
        </w:tc>
        <w:tc>
          <w:tcPr>
            <w:tcW w:w="5825" w:type="dxa"/>
          </w:tcPr>
          <w:p w14:paraId="6C371958" w14:textId="16114211" w:rsidR="008D1079" w:rsidRPr="008D1079" w:rsidRDefault="5B04A2AE" w:rsidP="2FB79A6D">
            <w:pPr>
              <w:rPr>
                <w:rFonts w:ascii="Karla" w:hAnsi="Karla"/>
              </w:rPr>
            </w:pPr>
            <w:r w:rsidRPr="2FB79A6D">
              <w:rPr>
                <w:rFonts w:ascii="Karla" w:hAnsi="Karla"/>
              </w:rPr>
              <w:t>Tuition to a childcare center, the costs of onsite childcare, or the cost of in-home services, when provided by a licensed childcare provider.  </w:t>
            </w:r>
          </w:p>
        </w:tc>
      </w:tr>
      <w:tr w:rsidR="008D1079" w14:paraId="5DC2641B" w14:textId="77777777" w:rsidTr="3A0C3AB5">
        <w:trPr>
          <w:trHeight w:val="300"/>
        </w:trPr>
        <w:tc>
          <w:tcPr>
            <w:tcW w:w="3525" w:type="dxa"/>
          </w:tcPr>
          <w:p w14:paraId="1D60F4EE" w14:textId="7AF44EEF" w:rsidR="008D1079" w:rsidRPr="32DB61DE" w:rsidRDefault="5B04A2AE" w:rsidP="2FB79A6D">
            <w:pPr>
              <w:rPr>
                <w:rFonts w:ascii="Karla" w:hAnsi="Karla"/>
              </w:rPr>
            </w:pPr>
            <w:r w:rsidRPr="2FB79A6D">
              <w:rPr>
                <w:rFonts w:ascii="Karla" w:hAnsi="Karla"/>
              </w:rPr>
              <w:t xml:space="preserve">For the Donnelly Success Implementation Grant, are we able to build </w:t>
            </w:r>
            <w:proofErr w:type="gramStart"/>
            <w:r w:rsidRPr="2FB79A6D">
              <w:rPr>
                <w:rFonts w:ascii="Karla" w:hAnsi="Karla"/>
              </w:rPr>
              <w:t>in</w:t>
            </w:r>
            <w:proofErr w:type="gramEnd"/>
            <w:r w:rsidRPr="2FB79A6D">
              <w:rPr>
                <w:rFonts w:ascii="Karla" w:hAnsi="Karla"/>
              </w:rPr>
              <w:t xml:space="preserve"> case </w:t>
            </w:r>
            <w:proofErr w:type="gramStart"/>
            <w:r w:rsidRPr="2FB79A6D">
              <w:rPr>
                <w:rFonts w:ascii="Karla" w:hAnsi="Karla"/>
              </w:rPr>
              <w:t>management</w:t>
            </w:r>
            <w:proofErr w:type="gramEnd"/>
            <w:r w:rsidRPr="2FB79A6D">
              <w:rPr>
                <w:rFonts w:ascii="Karla" w:hAnsi="Karla"/>
              </w:rPr>
              <w:t xml:space="preserve"> to help participants connect to continued support services that will address barriers to maintaining employment? </w:t>
            </w:r>
          </w:p>
        </w:tc>
        <w:tc>
          <w:tcPr>
            <w:tcW w:w="5825" w:type="dxa"/>
          </w:tcPr>
          <w:p w14:paraId="2BA1157F" w14:textId="5528C38B" w:rsidR="008D1079" w:rsidRPr="008D1079" w:rsidRDefault="5B04A2AE" w:rsidP="2FB79A6D">
            <w:pPr>
              <w:rPr>
                <w:rFonts w:ascii="Karla" w:hAnsi="Karla"/>
              </w:rPr>
            </w:pPr>
            <w:r w:rsidRPr="2FB79A6D">
              <w:rPr>
                <w:rFonts w:ascii="Karla" w:hAnsi="Karla"/>
              </w:rPr>
              <w:t xml:space="preserve">For post-placement case management support, grantees may use implementation funds </w:t>
            </w:r>
            <w:proofErr w:type="gramStart"/>
            <w:r w:rsidRPr="2FB79A6D">
              <w:rPr>
                <w:rFonts w:ascii="Karla" w:hAnsi="Karla"/>
              </w:rPr>
              <w:t>as long as</w:t>
            </w:r>
            <w:proofErr w:type="gramEnd"/>
            <w:r w:rsidRPr="2FB79A6D">
              <w:rPr>
                <w:rFonts w:ascii="Karla" w:hAnsi="Karla"/>
              </w:rPr>
              <w:t xml:space="preserve"> these costs are incurred within the contracted grant period. </w:t>
            </w:r>
          </w:p>
        </w:tc>
      </w:tr>
      <w:tr w:rsidR="008D1079" w14:paraId="7E8A06F1" w14:textId="77777777" w:rsidTr="3A0C3AB5">
        <w:trPr>
          <w:trHeight w:val="300"/>
        </w:trPr>
        <w:tc>
          <w:tcPr>
            <w:tcW w:w="3525" w:type="dxa"/>
          </w:tcPr>
          <w:p w14:paraId="058737C7" w14:textId="401CAB6E" w:rsidR="008D1079" w:rsidRPr="32DB61DE" w:rsidRDefault="76D3C79A" w:rsidP="2FB79A6D">
            <w:pPr>
              <w:rPr>
                <w:rFonts w:ascii="Karla" w:hAnsi="Karla"/>
              </w:rPr>
            </w:pPr>
            <w:r w:rsidRPr="2FB79A6D">
              <w:rPr>
                <w:rFonts w:ascii="Karla" w:hAnsi="Karla"/>
              </w:rPr>
              <w:t xml:space="preserve">Is the $10,000 per employment outcome all-inclusive or is it in </w:t>
            </w:r>
            <w:r w:rsidRPr="2FB79A6D">
              <w:rPr>
                <w:rFonts w:ascii="Karla" w:hAnsi="Karla"/>
              </w:rPr>
              <w:lastRenderedPageBreak/>
              <w:t>addition to funding for staffing positions and expenses?</w:t>
            </w:r>
          </w:p>
        </w:tc>
        <w:tc>
          <w:tcPr>
            <w:tcW w:w="5825" w:type="dxa"/>
          </w:tcPr>
          <w:p w14:paraId="2F738A36" w14:textId="2791CB19" w:rsidR="008D1079" w:rsidRPr="008D1079" w:rsidRDefault="76D3C79A" w:rsidP="2FB79A6D">
            <w:pPr>
              <w:rPr>
                <w:rFonts w:ascii="Karla" w:hAnsi="Karla"/>
              </w:rPr>
            </w:pPr>
            <w:r w:rsidRPr="2FB79A6D">
              <w:rPr>
                <w:rFonts w:ascii="Karla" w:hAnsi="Karla"/>
              </w:rPr>
              <w:lastRenderedPageBreak/>
              <w:t xml:space="preserve">The cost per employment outcome (placement or wage increase) should not exceed $10,000 unless the </w:t>
            </w:r>
            <w:r w:rsidRPr="2FB79A6D">
              <w:rPr>
                <w:rFonts w:ascii="Karla" w:hAnsi="Karla"/>
              </w:rPr>
              <w:lastRenderedPageBreak/>
              <w:t>applicant demonstrates that the target population and/or target occupation requires a program design with more intensive services and/or a longer duration. Budget items across all categories are added to calculate the total budget amount and then divided by the number of projected participants who will be placed into a job or receive a wage increase.  The staffing costs and expenses are part of this total budget. </w:t>
            </w:r>
          </w:p>
        </w:tc>
      </w:tr>
      <w:tr w:rsidR="008D1079" w14:paraId="0CBC92E6" w14:textId="77777777" w:rsidTr="3A0C3AB5">
        <w:trPr>
          <w:trHeight w:val="300"/>
        </w:trPr>
        <w:tc>
          <w:tcPr>
            <w:tcW w:w="3525" w:type="dxa"/>
          </w:tcPr>
          <w:p w14:paraId="103936C7" w14:textId="504D1C28" w:rsidR="008D1079" w:rsidRPr="32DB61DE" w:rsidRDefault="14D238AF" w:rsidP="2FB79A6D">
            <w:pPr>
              <w:rPr>
                <w:rFonts w:ascii="Karla" w:hAnsi="Karla"/>
              </w:rPr>
            </w:pPr>
            <w:r w:rsidRPr="2FB79A6D">
              <w:rPr>
                <w:rFonts w:ascii="Karla" w:hAnsi="Karla"/>
              </w:rPr>
              <w:lastRenderedPageBreak/>
              <w:t>Can a portion of the per-participant costs be used for wages or staff development? </w:t>
            </w:r>
          </w:p>
        </w:tc>
        <w:tc>
          <w:tcPr>
            <w:tcW w:w="5825" w:type="dxa"/>
          </w:tcPr>
          <w:p w14:paraId="7DF72111" w14:textId="21651714" w:rsidR="008D1079" w:rsidRPr="008D1079" w:rsidRDefault="6E79798A" w:rsidP="76159A3D">
            <w:pPr>
              <w:rPr>
                <w:rFonts w:ascii="Karla" w:eastAsia="Karla" w:hAnsi="Karla" w:cs="Karla"/>
              </w:rPr>
            </w:pPr>
            <w:r w:rsidRPr="3A0C3AB5">
              <w:rPr>
                <w:rFonts w:ascii="Karla" w:eastAsia="Karla" w:hAnsi="Karla" w:cs="Karla"/>
              </w:rPr>
              <w:t>These grants will not cover participant wages, but they may fund participant stipends based on specific benchmarks. A line item for this purpose is provided in the Support Services section of the budget form. Wages for staff can be charged to the grant and should be included in the Salary &amp; Fringe line items. However, we do not expect internal staff development costs to be charged to a WCTF grant.</w:t>
            </w:r>
          </w:p>
        </w:tc>
      </w:tr>
      <w:tr w:rsidR="008D1079" w14:paraId="278B5007" w14:textId="77777777" w:rsidTr="3A0C3AB5">
        <w:trPr>
          <w:trHeight w:val="300"/>
        </w:trPr>
        <w:tc>
          <w:tcPr>
            <w:tcW w:w="3525" w:type="dxa"/>
          </w:tcPr>
          <w:p w14:paraId="395C2FA3" w14:textId="0F938426" w:rsidR="008D1079" w:rsidRPr="32DB61DE" w:rsidRDefault="14D238AF" w:rsidP="2FB79A6D">
            <w:pPr>
              <w:rPr>
                <w:rFonts w:ascii="Karla" w:hAnsi="Karla"/>
              </w:rPr>
            </w:pPr>
            <w:r w:rsidRPr="2FB79A6D">
              <w:rPr>
                <w:rFonts w:ascii="Karla" w:hAnsi="Karla"/>
              </w:rPr>
              <w:t>Will lead applicants need to show proof of placement to be reimbursed for training expenditures?</w:t>
            </w:r>
          </w:p>
        </w:tc>
        <w:tc>
          <w:tcPr>
            <w:tcW w:w="5825" w:type="dxa"/>
          </w:tcPr>
          <w:p w14:paraId="209C4EE4" w14:textId="49E6A582" w:rsidR="008D1079" w:rsidRPr="008D1079" w:rsidRDefault="14D238AF" w:rsidP="2FB79A6D">
            <w:pPr>
              <w:rPr>
                <w:rFonts w:ascii="Karla" w:hAnsi="Karla"/>
              </w:rPr>
            </w:pPr>
            <w:r w:rsidRPr="2FB79A6D">
              <w:rPr>
                <w:rFonts w:ascii="Karla" w:hAnsi="Karla"/>
              </w:rPr>
              <w:t>Providing proof of placement is a requirement of the WCTF grant. We ask that grantees collect enrollment, completion and placement data.</w:t>
            </w:r>
          </w:p>
        </w:tc>
      </w:tr>
      <w:tr w:rsidR="008D1079" w14:paraId="32755C9A" w14:textId="77777777" w:rsidTr="3A0C3AB5">
        <w:trPr>
          <w:trHeight w:val="300"/>
        </w:trPr>
        <w:tc>
          <w:tcPr>
            <w:tcW w:w="3525" w:type="dxa"/>
          </w:tcPr>
          <w:p w14:paraId="65581C25" w14:textId="039B1801" w:rsidR="008D1079" w:rsidRPr="32DB61DE" w:rsidRDefault="14D238AF" w:rsidP="2FB79A6D">
            <w:pPr>
              <w:rPr>
                <w:rFonts w:ascii="Karla" w:hAnsi="Karla"/>
              </w:rPr>
            </w:pPr>
            <w:r w:rsidRPr="2FB79A6D">
              <w:rPr>
                <w:rFonts w:ascii="Karla" w:hAnsi="Karla"/>
              </w:rPr>
              <w:t>Is there a limit on allowable overhead costs for the budget? </w:t>
            </w:r>
          </w:p>
        </w:tc>
        <w:tc>
          <w:tcPr>
            <w:tcW w:w="5825" w:type="dxa"/>
          </w:tcPr>
          <w:p w14:paraId="003CAAE9" w14:textId="6C467486" w:rsidR="008D1079" w:rsidRPr="008D1079" w:rsidRDefault="1D8245FE" w:rsidP="2FB79A6D">
            <w:pPr>
              <w:rPr>
                <w:rFonts w:ascii="Karla" w:hAnsi="Karla"/>
              </w:rPr>
            </w:pPr>
            <w:r w:rsidRPr="2FB79A6D">
              <w:rPr>
                <w:rFonts w:ascii="Karla" w:hAnsi="Karla"/>
              </w:rPr>
              <w:t xml:space="preserve">There is not a specific overhead limit. We ask that allocated costs and indirect costs be detailed in the budget. Indirect costs are costs incurred for common or joint objectives that are not easily identifiable to a single grant and benefit multiple programs. Grantees must apply indirect costs </w:t>
            </w:r>
            <w:proofErr w:type="gramStart"/>
            <w:r w:rsidRPr="2FB79A6D">
              <w:rPr>
                <w:rFonts w:ascii="Karla" w:hAnsi="Karla"/>
              </w:rPr>
              <w:t>through the use of</w:t>
            </w:r>
            <w:proofErr w:type="gramEnd"/>
            <w:r w:rsidRPr="2FB79A6D">
              <w:rPr>
                <w:rFonts w:ascii="Karla" w:hAnsi="Karla"/>
              </w:rPr>
              <w:t xml:space="preserve"> an approved indirect cost rate or an approved cost allocation plan. A copy of the cost allocation plan must be supplied during contract negotiations. Any changes to this plan must be submitted to </w:t>
            </w:r>
            <w:proofErr w:type="gramStart"/>
            <w:r w:rsidRPr="2FB79A6D">
              <w:rPr>
                <w:rFonts w:ascii="Karla" w:hAnsi="Karla"/>
              </w:rPr>
              <w:t>Commonwealth</w:t>
            </w:r>
            <w:proofErr w:type="gramEnd"/>
            <w:r w:rsidRPr="2FB79A6D">
              <w:rPr>
                <w:rFonts w:ascii="Karla" w:hAnsi="Karla"/>
              </w:rPr>
              <w:t xml:space="preserve"> Corporation for the duration of the grant. We evaluate all budgets based on reasonableness, alignment to the proposed program design and </w:t>
            </w:r>
            <w:proofErr w:type="gramStart"/>
            <w:r w:rsidRPr="2FB79A6D">
              <w:rPr>
                <w:rFonts w:ascii="Karla" w:hAnsi="Karla"/>
              </w:rPr>
              <w:t>a cost</w:t>
            </w:r>
            <w:proofErr w:type="gramEnd"/>
            <w:r w:rsidRPr="2FB79A6D">
              <w:rPr>
                <w:rFonts w:ascii="Karla" w:hAnsi="Karla"/>
              </w:rPr>
              <w:t xml:space="preserve"> per employment outcome of approximately $10,000. Higher cost per outcomes may be requested with detailed explanation of the rationale.  </w:t>
            </w:r>
          </w:p>
        </w:tc>
      </w:tr>
      <w:tr w:rsidR="008D1079" w14:paraId="1A4281D9" w14:textId="77777777" w:rsidTr="3A0C3AB5">
        <w:trPr>
          <w:trHeight w:val="300"/>
        </w:trPr>
        <w:tc>
          <w:tcPr>
            <w:tcW w:w="3525" w:type="dxa"/>
          </w:tcPr>
          <w:p w14:paraId="5B6E3D03" w14:textId="50959398" w:rsidR="008D1079" w:rsidRPr="32DB61DE" w:rsidRDefault="1D8245FE" w:rsidP="2FB79A6D">
            <w:pPr>
              <w:rPr>
                <w:rFonts w:ascii="Karla" w:hAnsi="Karla"/>
              </w:rPr>
            </w:pPr>
            <w:r w:rsidRPr="2FB79A6D">
              <w:rPr>
                <w:rFonts w:ascii="Karla" w:hAnsi="Karla"/>
              </w:rPr>
              <w:t>Under what line items can materials be purchased?</w:t>
            </w:r>
          </w:p>
        </w:tc>
        <w:tc>
          <w:tcPr>
            <w:tcW w:w="5825" w:type="dxa"/>
          </w:tcPr>
          <w:p w14:paraId="2F2785BD" w14:textId="00E28D74" w:rsidR="008D1079" w:rsidRPr="008D1079" w:rsidRDefault="1D8245FE" w:rsidP="2FB79A6D">
            <w:pPr>
              <w:rPr>
                <w:rFonts w:ascii="Karla" w:hAnsi="Karla"/>
              </w:rPr>
            </w:pPr>
            <w:r w:rsidRPr="2FB79A6D">
              <w:rPr>
                <w:rFonts w:ascii="Karla" w:hAnsi="Karla"/>
              </w:rPr>
              <w:t>Please refer to the budget excel form. Training Materials are a line item under the category of “Other Program Costs”.</w:t>
            </w:r>
          </w:p>
        </w:tc>
      </w:tr>
      <w:tr w:rsidR="008D1079" w14:paraId="7B4FDADB" w14:textId="77777777" w:rsidTr="3A0C3AB5">
        <w:trPr>
          <w:trHeight w:val="300"/>
        </w:trPr>
        <w:tc>
          <w:tcPr>
            <w:tcW w:w="3525" w:type="dxa"/>
          </w:tcPr>
          <w:p w14:paraId="047C21AD" w14:textId="769DAA1E" w:rsidR="008D1079" w:rsidRPr="32DB61DE" w:rsidRDefault="1D8245FE" w:rsidP="2FB79A6D">
            <w:pPr>
              <w:rPr>
                <w:rFonts w:ascii="Karla" w:hAnsi="Karla"/>
              </w:rPr>
            </w:pPr>
            <w:r w:rsidRPr="2FB79A6D">
              <w:rPr>
                <w:rFonts w:ascii="Karla" w:hAnsi="Karla"/>
              </w:rPr>
              <w:t>Are the 30% match funds in “out of pocket expenditure” or “in-kind” costs?</w:t>
            </w:r>
          </w:p>
        </w:tc>
        <w:tc>
          <w:tcPr>
            <w:tcW w:w="5825" w:type="dxa"/>
          </w:tcPr>
          <w:p w14:paraId="29249409" w14:textId="783EDEF3" w:rsidR="008D1079" w:rsidRPr="008D1079" w:rsidRDefault="1D8245FE" w:rsidP="2FB79A6D">
            <w:pPr>
              <w:rPr>
                <w:rFonts w:ascii="Karla" w:hAnsi="Karla"/>
              </w:rPr>
            </w:pPr>
            <w:r w:rsidRPr="2FB79A6D">
              <w:rPr>
                <w:rFonts w:ascii="Karla" w:hAnsi="Karla"/>
              </w:rPr>
              <w:t>Either is acceptable. </w:t>
            </w:r>
          </w:p>
        </w:tc>
      </w:tr>
      <w:tr w:rsidR="008D1079" w14:paraId="587FB293" w14:textId="77777777" w:rsidTr="3A0C3AB5">
        <w:trPr>
          <w:trHeight w:val="300"/>
        </w:trPr>
        <w:tc>
          <w:tcPr>
            <w:tcW w:w="3525" w:type="dxa"/>
          </w:tcPr>
          <w:p w14:paraId="418C0F9A" w14:textId="180BA996" w:rsidR="008D1079" w:rsidRPr="32DB61DE" w:rsidRDefault="30CF6292" w:rsidP="2FB79A6D">
            <w:pPr>
              <w:rPr>
                <w:rFonts w:ascii="Karla" w:hAnsi="Karla"/>
              </w:rPr>
            </w:pPr>
            <w:r w:rsidRPr="2FB79A6D">
              <w:rPr>
                <w:rFonts w:ascii="Karla" w:hAnsi="Karla"/>
              </w:rPr>
              <w:t>Is it possible to use a portion of the grant funding to support the costs associated with program/curriculum development, for example, hiring a consultant or industry expert to develop courses? </w:t>
            </w:r>
          </w:p>
        </w:tc>
        <w:tc>
          <w:tcPr>
            <w:tcW w:w="5825" w:type="dxa"/>
          </w:tcPr>
          <w:p w14:paraId="353F4D27" w14:textId="01502521" w:rsidR="008D1079" w:rsidRPr="008D1079" w:rsidRDefault="48BBC4E4" w:rsidP="2FB79A6D">
            <w:pPr>
              <w:rPr>
                <w:rFonts w:ascii="Karla" w:hAnsi="Karla"/>
              </w:rPr>
            </w:pPr>
            <w:r w:rsidRPr="3A0C3AB5">
              <w:rPr>
                <w:rFonts w:ascii="Karla" w:eastAsia="Karla" w:hAnsi="Karla" w:cs="Karla"/>
              </w:rPr>
              <w:t xml:space="preserve">While program-specific external contractors are an allowable expense, please note that WCTF projects are intended to be ready for immediate implementation, with the curriculum already fully developed. </w:t>
            </w:r>
            <w:r w:rsidR="06F87424" w:rsidRPr="3A0C3AB5">
              <w:rPr>
                <w:rFonts w:ascii="Karla" w:hAnsi="Karla"/>
              </w:rPr>
              <w:t xml:space="preserve">Please see our available funding page for information about Program Design grants which </w:t>
            </w:r>
            <w:proofErr w:type="gramStart"/>
            <w:r w:rsidR="06F87424" w:rsidRPr="3A0C3AB5">
              <w:rPr>
                <w:rFonts w:ascii="Karla" w:hAnsi="Karla"/>
              </w:rPr>
              <w:t>supports</w:t>
            </w:r>
            <w:proofErr w:type="gramEnd"/>
            <w:r w:rsidR="06F87424" w:rsidRPr="3A0C3AB5">
              <w:rPr>
                <w:rFonts w:ascii="Karla" w:hAnsi="Karla"/>
              </w:rPr>
              <w:t xml:space="preserve"> activities such as training design. </w:t>
            </w:r>
          </w:p>
        </w:tc>
      </w:tr>
      <w:tr w:rsidR="008D1079" w14:paraId="2606C71F" w14:textId="77777777" w:rsidTr="3A0C3AB5">
        <w:trPr>
          <w:trHeight w:val="300"/>
        </w:trPr>
        <w:tc>
          <w:tcPr>
            <w:tcW w:w="3525" w:type="dxa"/>
          </w:tcPr>
          <w:p w14:paraId="35F29056" w14:textId="55F65713" w:rsidR="008D1079" w:rsidRPr="32DB61DE" w:rsidRDefault="3542E8BE" w:rsidP="2FB79A6D">
            <w:pPr>
              <w:rPr>
                <w:rFonts w:ascii="Karla" w:hAnsi="Karla"/>
              </w:rPr>
            </w:pPr>
            <w:r w:rsidRPr="2FB79A6D">
              <w:rPr>
                <w:rFonts w:ascii="Karla" w:hAnsi="Karla"/>
              </w:rPr>
              <w:lastRenderedPageBreak/>
              <w:t>Can WCTF funding be used for equipment? </w:t>
            </w:r>
          </w:p>
        </w:tc>
        <w:tc>
          <w:tcPr>
            <w:tcW w:w="5825" w:type="dxa"/>
          </w:tcPr>
          <w:p w14:paraId="35981267" w14:textId="4017B437" w:rsidR="008D1079" w:rsidRPr="008D1079" w:rsidRDefault="3542E8BE" w:rsidP="2FB79A6D">
            <w:pPr>
              <w:rPr>
                <w:rFonts w:ascii="Karla" w:hAnsi="Karla"/>
              </w:rPr>
            </w:pPr>
            <w:r w:rsidRPr="2FB79A6D">
              <w:rPr>
                <w:rFonts w:ascii="Karla" w:hAnsi="Karla"/>
              </w:rPr>
              <w:t>It is anticipated that partnerships will utilize existing equipment to deliver training programs. If equipment required to continue or increase seat capacity is not available in the region, applicants may make a case to use grant funds for this purpose. A good case would include a summary of an inventory of current capacity and an analysis of the gap between current capacity and the capacity needed to meet projected enrollments. The costs of large equipment or technology will be considered on a case-by-case basis. Please bear in mind that these costs will count toward the maximum amount of funding of $500,000 per grant and toward the cost per enrollment and outcome. Any equipment or technology purchased with the grant must be used for the WCTF-funded program and must be essential to delivering the training. Amounts must be reasonable and a reasonable proportion of the proposed budget. </w:t>
            </w:r>
          </w:p>
        </w:tc>
      </w:tr>
    </w:tbl>
    <w:p w14:paraId="7FADB465" w14:textId="1F1EB028" w:rsidR="00E7507A" w:rsidRDefault="00E7507A" w:rsidP="32DB61DE">
      <w:pPr>
        <w:rPr>
          <w:rFonts w:ascii="Karla" w:hAnsi="Karla"/>
          <w:b/>
          <w:bCs/>
          <w:color w:val="403393"/>
          <w:sz w:val="24"/>
          <w:szCs w:val="24"/>
        </w:rPr>
      </w:pPr>
    </w:p>
    <w:p w14:paraId="179280BE" w14:textId="668A5D6C" w:rsidR="00A51716" w:rsidRDefault="00A51716" w:rsidP="2FB79A6D"/>
    <w:p w14:paraId="294B6824" w14:textId="77777777" w:rsidR="00CD374F" w:rsidRDefault="00CD374F" w:rsidP="00724890">
      <w:pPr>
        <w:spacing w:after="0"/>
        <w:rPr>
          <w:rFonts w:ascii="Karla ExtraBold" w:hAnsi="Karla ExtraBold"/>
          <w:b/>
          <w:bCs/>
          <w:color w:val="403393"/>
          <w:sz w:val="56"/>
          <w:szCs w:val="56"/>
        </w:rPr>
      </w:pPr>
    </w:p>
    <w:p w14:paraId="545D89EC" w14:textId="77777777" w:rsidR="00CD374F" w:rsidRDefault="00CD374F" w:rsidP="00724890">
      <w:pPr>
        <w:spacing w:after="0"/>
        <w:rPr>
          <w:rFonts w:ascii="Karla ExtraBold" w:hAnsi="Karla ExtraBold"/>
          <w:b/>
          <w:bCs/>
          <w:color w:val="403393"/>
          <w:sz w:val="56"/>
          <w:szCs w:val="56"/>
        </w:rPr>
      </w:pPr>
    </w:p>
    <w:p w14:paraId="2A433896" w14:textId="77777777" w:rsidR="00CD374F" w:rsidRDefault="00CD374F" w:rsidP="00724890">
      <w:pPr>
        <w:spacing w:after="0"/>
        <w:rPr>
          <w:rFonts w:ascii="Karla ExtraBold" w:hAnsi="Karla ExtraBold"/>
          <w:b/>
          <w:bCs/>
          <w:color w:val="403393"/>
          <w:sz w:val="56"/>
          <w:szCs w:val="56"/>
        </w:rPr>
      </w:pPr>
    </w:p>
    <w:p w14:paraId="4CB9C839" w14:textId="77777777" w:rsidR="00CD374F" w:rsidRDefault="00CD374F" w:rsidP="00724890">
      <w:pPr>
        <w:spacing w:after="0"/>
        <w:rPr>
          <w:rFonts w:ascii="Karla ExtraBold" w:hAnsi="Karla ExtraBold"/>
          <w:b/>
          <w:bCs/>
          <w:color w:val="403393"/>
          <w:sz w:val="56"/>
          <w:szCs w:val="56"/>
        </w:rPr>
      </w:pPr>
    </w:p>
    <w:p w14:paraId="3D95A4E9" w14:textId="77777777" w:rsidR="00CD374F" w:rsidRDefault="00CD374F" w:rsidP="00724890">
      <w:pPr>
        <w:spacing w:after="0"/>
        <w:rPr>
          <w:rFonts w:ascii="Karla ExtraBold" w:hAnsi="Karla ExtraBold"/>
          <w:b/>
          <w:bCs/>
          <w:color w:val="403393"/>
          <w:sz w:val="56"/>
          <w:szCs w:val="56"/>
        </w:rPr>
      </w:pPr>
    </w:p>
    <w:p w14:paraId="4306A003" w14:textId="77777777" w:rsidR="00CD374F" w:rsidRDefault="00CD374F" w:rsidP="00724890">
      <w:pPr>
        <w:spacing w:after="0"/>
        <w:rPr>
          <w:rFonts w:ascii="Karla ExtraBold" w:hAnsi="Karla ExtraBold"/>
          <w:b/>
          <w:bCs/>
          <w:color w:val="403393"/>
          <w:sz w:val="56"/>
          <w:szCs w:val="56"/>
        </w:rPr>
      </w:pPr>
    </w:p>
    <w:p w14:paraId="4CFCB3FE" w14:textId="77777777" w:rsidR="00CD374F" w:rsidRDefault="00CD374F" w:rsidP="00724890">
      <w:pPr>
        <w:spacing w:after="0"/>
        <w:rPr>
          <w:rFonts w:ascii="Karla ExtraBold" w:hAnsi="Karla ExtraBold"/>
          <w:b/>
          <w:bCs/>
          <w:color w:val="403393"/>
          <w:sz w:val="56"/>
          <w:szCs w:val="56"/>
        </w:rPr>
      </w:pPr>
    </w:p>
    <w:p w14:paraId="1E0C127B" w14:textId="77777777" w:rsidR="00CD374F" w:rsidRDefault="00CD374F" w:rsidP="00724890">
      <w:pPr>
        <w:spacing w:after="0"/>
        <w:rPr>
          <w:rFonts w:ascii="Karla ExtraBold" w:hAnsi="Karla ExtraBold"/>
          <w:b/>
          <w:bCs/>
          <w:color w:val="403393"/>
          <w:sz w:val="56"/>
          <w:szCs w:val="56"/>
        </w:rPr>
      </w:pPr>
    </w:p>
    <w:p w14:paraId="05F592C2" w14:textId="77777777" w:rsidR="00CD374F" w:rsidRDefault="00CD374F" w:rsidP="00724890">
      <w:pPr>
        <w:spacing w:after="0"/>
        <w:rPr>
          <w:rFonts w:ascii="Karla ExtraBold" w:hAnsi="Karla ExtraBold"/>
          <w:b/>
          <w:bCs/>
          <w:color w:val="403393"/>
          <w:sz w:val="56"/>
          <w:szCs w:val="56"/>
        </w:rPr>
      </w:pPr>
    </w:p>
    <w:p w14:paraId="199FADDB" w14:textId="502DBE97" w:rsidR="00E16E3F" w:rsidRPr="00CD374F" w:rsidRDefault="00CD374F" w:rsidP="00724890">
      <w:pPr>
        <w:spacing w:after="0"/>
        <w:rPr>
          <w:rFonts w:ascii="Karla ExtraBold" w:hAnsi="Karla ExtraBold"/>
          <w:b/>
          <w:bCs/>
          <w:color w:val="403393"/>
          <w:sz w:val="56"/>
          <w:szCs w:val="56"/>
        </w:rPr>
      </w:pPr>
      <w:r w:rsidRPr="00CD374F">
        <w:rPr>
          <w:rFonts w:ascii="Karla ExtraBold" w:hAnsi="Karla ExtraBold"/>
          <w:b/>
          <w:bCs/>
          <w:color w:val="403393"/>
          <w:sz w:val="56"/>
          <w:szCs w:val="56"/>
        </w:rPr>
        <w:lastRenderedPageBreak/>
        <w:t>FUNDING PRIORITIES / TARGET OCCUPATION(S) </w:t>
      </w:r>
    </w:p>
    <w:p w14:paraId="6CF04E2A" w14:textId="003C542D" w:rsidR="61B80BDA" w:rsidRPr="00E16E3F" w:rsidRDefault="00BE0F5D" w:rsidP="00E16E3F">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D905CDD">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5A28B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tbl>
      <w:tblPr>
        <w:tblStyle w:val="TableGrid"/>
        <w:tblW w:w="9350" w:type="dxa"/>
        <w:tblLook w:val="04A0" w:firstRow="1" w:lastRow="0" w:firstColumn="1" w:lastColumn="0" w:noHBand="0" w:noVBand="1"/>
      </w:tblPr>
      <w:tblGrid>
        <w:gridCol w:w="3555"/>
        <w:gridCol w:w="5795"/>
      </w:tblGrid>
      <w:tr w:rsidR="00E77D14" w:rsidRPr="00A36B75" w14:paraId="55848C60" w14:textId="77777777" w:rsidTr="3A0C3AB5">
        <w:trPr>
          <w:trHeight w:val="90"/>
        </w:trPr>
        <w:tc>
          <w:tcPr>
            <w:tcW w:w="3555"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795"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BA209E" w14:paraId="7C411032" w14:textId="77777777" w:rsidTr="3A0C3AB5">
        <w:tc>
          <w:tcPr>
            <w:tcW w:w="3555" w:type="dxa"/>
          </w:tcPr>
          <w:p w14:paraId="69F2FA2E" w14:textId="56DE081A" w:rsidR="00BA209E" w:rsidRPr="00BA209E" w:rsidRDefault="5673F6A0" w:rsidP="3A0C3AB5">
            <w:pPr>
              <w:pBdr>
                <w:top w:val="nil"/>
                <w:left w:val="nil"/>
                <w:bottom w:val="nil"/>
                <w:right w:val="nil"/>
                <w:between w:val="nil"/>
              </w:pBdr>
              <w:rPr>
                <w:rFonts w:ascii="Karla" w:hAnsi="Karla"/>
              </w:rPr>
            </w:pPr>
            <w:r w:rsidRPr="3A0C3AB5">
              <w:rPr>
                <w:rFonts w:ascii="Karla" w:hAnsi="Karla"/>
              </w:rPr>
              <w:t>Will Commonwealth Corporation identify any occupations as statewide priority occupations? Specifically, will Commonwealth Corporation identify Early Education Teachers and Commercial Drivers (truckers) as priority occupations irrespective of regionally identified occupations?</w:t>
            </w:r>
          </w:p>
        </w:tc>
        <w:tc>
          <w:tcPr>
            <w:tcW w:w="5795" w:type="dxa"/>
          </w:tcPr>
          <w:p w14:paraId="644BB74C" w14:textId="25B10DA7" w:rsidR="00A2290E" w:rsidRPr="00A2290E" w:rsidRDefault="5F085A6F" w:rsidP="2FB79A6D">
            <w:pPr>
              <w:rPr>
                <w:rFonts w:ascii="Karla" w:hAnsi="Karla"/>
              </w:rPr>
            </w:pPr>
            <w:r w:rsidRPr="3A0C3AB5">
              <w:rPr>
                <w:rFonts w:ascii="Karla" w:hAnsi="Karla"/>
              </w:rPr>
              <w:t xml:space="preserve">Commonwealth Corporation </w:t>
            </w:r>
            <w:r w:rsidR="5673F6A0" w:rsidRPr="3A0C3AB5">
              <w:rPr>
                <w:rFonts w:ascii="Karla" w:hAnsi="Karla"/>
              </w:rPr>
              <w:t>does not identify statewide priority occupations. The Governor’s Workforce Skills Cabinet may identify statewide priorities. For the current RFP, the Skills Cabinet has identified Healthcare and Information Technology as statewide priorities. Applicants are encouraged to review their Regional Blueprint to identify occupations listed as “prioritized” or “critical but not prioritized” in their respective region(s).  </w:t>
            </w:r>
          </w:p>
          <w:p w14:paraId="47EA96A8" w14:textId="1B4802DB" w:rsidR="00BA209E" w:rsidRPr="00A2290E" w:rsidRDefault="3D5EC081" w:rsidP="2FB79A6D">
            <w:hyperlink r:id="rId13">
              <w:r w:rsidRPr="3A0C3AB5">
                <w:rPr>
                  <w:rStyle w:val="Hyperlink"/>
                  <w:rFonts w:ascii="Karla" w:eastAsia="Karla" w:hAnsi="Karla" w:cs="Karla"/>
                </w:rPr>
                <w:t>https://www.mass.gov/lists/regional-workforce-blueprints</w:t>
              </w:r>
            </w:hyperlink>
          </w:p>
          <w:p w14:paraId="2974ADEC" w14:textId="31C64887" w:rsidR="00BA209E" w:rsidRPr="00A2290E" w:rsidRDefault="00BA209E" w:rsidP="3A0C3AB5">
            <w:pPr>
              <w:rPr>
                <w:rFonts w:ascii="Karla" w:eastAsia="Karla" w:hAnsi="Karla" w:cs="Karla"/>
              </w:rPr>
            </w:pPr>
          </w:p>
        </w:tc>
      </w:tr>
      <w:tr w:rsidR="00BE187E" w14:paraId="2425A774" w14:textId="77777777" w:rsidTr="3A0C3AB5">
        <w:tc>
          <w:tcPr>
            <w:tcW w:w="3555" w:type="dxa"/>
          </w:tcPr>
          <w:p w14:paraId="640863E7" w14:textId="3525E5F1" w:rsidR="00BE187E" w:rsidRPr="00194935" w:rsidRDefault="009D1D2E" w:rsidP="2FB79A6D">
            <w:pPr>
              <w:pBdr>
                <w:top w:val="nil"/>
                <w:left w:val="nil"/>
                <w:bottom w:val="nil"/>
                <w:right w:val="nil"/>
                <w:between w:val="nil"/>
              </w:pBdr>
              <w:spacing w:line="259" w:lineRule="auto"/>
              <w:rPr>
                <w:rFonts w:ascii="Karla" w:hAnsi="Karla"/>
              </w:rPr>
            </w:pPr>
            <w:r w:rsidRPr="2FB79A6D">
              <w:rPr>
                <w:rFonts w:ascii="Karla" w:hAnsi="Karla"/>
              </w:rPr>
              <w:t>Are there specific priorities for target occupations in the healthcare sector? </w:t>
            </w:r>
          </w:p>
        </w:tc>
        <w:tc>
          <w:tcPr>
            <w:tcW w:w="5795" w:type="dxa"/>
          </w:tcPr>
          <w:p w14:paraId="30ED8C21" w14:textId="3FB2F3AB" w:rsidR="00BE187E" w:rsidRPr="00A2290E" w:rsidRDefault="009D1D2E" w:rsidP="2FB79A6D">
            <w:pPr>
              <w:rPr>
                <w:rFonts w:ascii="Karla" w:hAnsi="Karla"/>
              </w:rPr>
            </w:pPr>
            <w:r w:rsidRPr="2FB79A6D">
              <w:rPr>
                <w:rFonts w:ascii="Karla" w:hAnsi="Karla"/>
              </w:rPr>
              <w:t xml:space="preserve">Healthcare in general is a statewide priority sector. We encourage you to consider the needs of your employer partners and </w:t>
            </w:r>
            <w:proofErr w:type="gramStart"/>
            <w:r w:rsidRPr="2FB79A6D">
              <w:rPr>
                <w:rFonts w:ascii="Karla" w:hAnsi="Karla"/>
              </w:rPr>
              <w:t>documented</w:t>
            </w:r>
            <w:proofErr w:type="gramEnd"/>
            <w:r w:rsidRPr="2FB79A6D">
              <w:rPr>
                <w:rFonts w:ascii="Karla" w:hAnsi="Karla"/>
              </w:rPr>
              <w:t xml:space="preserve"> </w:t>
            </w:r>
            <w:proofErr w:type="gramStart"/>
            <w:r w:rsidRPr="2FB79A6D">
              <w:rPr>
                <w:rFonts w:ascii="Karla" w:hAnsi="Karla"/>
              </w:rPr>
              <w:t>demand</w:t>
            </w:r>
            <w:proofErr w:type="gramEnd"/>
            <w:r w:rsidRPr="2FB79A6D">
              <w:rPr>
                <w:rFonts w:ascii="Karla" w:hAnsi="Karla"/>
              </w:rPr>
              <w:t xml:space="preserve"> for the target occupation as you develop your application. </w:t>
            </w:r>
          </w:p>
        </w:tc>
      </w:tr>
      <w:tr w:rsidR="00BE187E" w14:paraId="294591BB" w14:textId="77777777" w:rsidTr="3A0C3AB5">
        <w:tc>
          <w:tcPr>
            <w:tcW w:w="3555" w:type="dxa"/>
          </w:tcPr>
          <w:p w14:paraId="5395E255" w14:textId="0263F3B7" w:rsidR="00BE187E" w:rsidRPr="00194935" w:rsidRDefault="009D1D2E" w:rsidP="2FB79A6D">
            <w:pPr>
              <w:pBdr>
                <w:top w:val="nil"/>
                <w:left w:val="nil"/>
                <w:bottom w:val="nil"/>
                <w:right w:val="nil"/>
                <w:between w:val="nil"/>
              </w:pBdr>
              <w:rPr>
                <w:rFonts w:ascii="Karla" w:hAnsi="Karla"/>
              </w:rPr>
            </w:pPr>
            <w:r w:rsidRPr="2FB79A6D">
              <w:rPr>
                <w:rFonts w:ascii="Karla" w:hAnsi="Karla"/>
              </w:rPr>
              <w:t>Can we propose more than one target industry per proposal? </w:t>
            </w:r>
          </w:p>
        </w:tc>
        <w:tc>
          <w:tcPr>
            <w:tcW w:w="5795" w:type="dxa"/>
          </w:tcPr>
          <w:p w14:paraId="3818C4E0" w14:textId="531C85AB" w:rsidR="00BE187E" w:rsidRPr="00A2290E" w:rsidRDefault="67C0F197" w:rsidP="3A0C3AB5">
            <w:pPr>
              <w:rPr>
                <w:rFonts w:ascii="Karla" w:eastAsia="Karla" w:hAnsi="Karla" w:cs="Karla"/>
                <w:color w:val="333333"/>
              </w:rPr>
            </w:pPr>
            <w:r w:rsidRPr="3A0C3AB5">
              <w:rPr>
                <w:rFonts w:ascii="Karla" w:eastAsia="Karla" w:hAnsi="Karla" w:cs="Karla"/>
                <w:color w:val="333333"/>
              </w:rPr>
              <w:t>No</w:t>
            </w:r>
            <w:r w:rsidR="7E55ADFA" w:rsidRPr="3A0C3AB5">
              <w:rPr>
                <w:rFonts w:ascii="Karla" w:eastAsia="Karla" w:hAnsi="Karla" w:cs="Karla"/>
                <w:color w:val="333333"/>
              </w:rPr>
              <w:t>. You can have more than one target occupation within an industry. but not more than one industry.</w:t>
            </w:r>
          </w:p>
        </w:tc>
      </w:tr>
    </w:tbl>
    <w:p w14:paraId="1D0F6378" w14:textId="77777777" w:rsidR="00DC2B83" w:rsidRDefault="00DC2B83"/>
    <w:p w14:paraId="11F55D31" w14:textId="77777777" w:rsidR="00DC2B83" w:rsidRDefault="00DC2B83"/>
    <w:p w14:paraId="0CFFFD17" w14:textId="77777777" w:rsidR="00DC2B83" w:rsidRDefault="00DC2B83"/>
    <w:p w14:paraId="2134BDF3" w14:textId="77777777" w:rsidR="00CD374F" w:rsidRDefault="00CD374F" w:rsidP="00850BCA">
      <w:pPr>
        <w:spacing w:after="0" w:line="240" w:lineRule="auto"/>
        <w:rPr>
          <w:rFonts w:ascii="Karla ExtraBold" w:hAnsi="Karla ExtraBold"/>
          <w:b/>
          <w:bCs/>
          <w:color w:val="403393"/>
          <w:sz w:val="56"/>
          <w:szCs w:val="56"/>
        </w:rPr>
      </w:pPr>
    </w:p>
    <w:p w14:paraId="4C601EDA" w14:textId="77777777" w:rsidR="00CD374F" w:rsidRDefault="00CD374F" w:rsidP="00850BCA">
      <w:pPr>
        <w:spacing w:after="0" w:line="240" w:lineRule="auto"/>
        <w:rPr>
          <w:rFonts w:ascii="Karla ExtraBold" w:hAnsi="Karla ExtraBold"/>
          <w:b/>
          <w:bCs/>
          <w:color w:val="403393"/>
          <w:sz w:val="56"/>
          <w:szCs w:val="56"/>
        </w:rPr>
      </w:pPr>
    </w:p>
    <w:p w14:paraId="0D62F964" w14:textId="77777777" w:rsidR="00CD374F" w:rsidRDefault="00CD374F" w:rsidP="00850BCA">
      <w:pPr>
        <w:spacing w:after="0" w:line="240" w:lineRule="auto"/>
        <w:rPr>
          <w:rFonts w:ascii="Karla ExtraBold" w:hAnsi="Karla ExtraBold"/>
          <w:b/>
          <w:bCs/>
          <w:color w:val="403393"/>
          <w:sz w:val="56"/>
          <w:szCs w:val="56"/>
        </w:rPr>
      </w:pPr>
    </w:p>
    <w:p w14:paraId="6D1D74BA" w14:textId="77777777" w:rsidR="00CD374F" w:rsidRDefault="00CD374F" w:rsidP="00850BCA">
      <w:pPr>
        <w:spacing w:after="0" w:line="240" w:lineRule="auto"/>
        <w:rPr>
          <w:rFonts w:ascii="Karla ExtraBold" w:hAnsi="Karla ExtraBold"/>
          <w:b/>
          <w:bCs/>
          <w:color w:val="403393"/>
          <w:sz w:val="56"/>
          <w:szCs w:val="56"/>
        </w:rPr>
      </w:pPr>
    </w:p>
    <w:p w14:paraId="00351C71" w14:textId="77777777" w:rsidR="00CD374F" w:rsidRDefault="00CD374F" w:rsidP="00850BCA">
      <w:pPr>
        <w:spacing w:after="0" w:line="240" w:lineRule="auto"/>
        <w:rPr>
          <w:rFonts w:ascii="Karla ExtraBold" w:hAnsi="Karla ExtraBold"/>
          <w:b/>
          <w:bCs/>
          <w:color w:val="403393"/>
          <w:sz w:val="56"/>
          <w:szCs w:val="56"/>
        </w:rPr>
      </w:pPr>
    </w:p>
    <w:p w14:paraId="1C199C32" w14:textId="77777777" w:rsidR="00CD374F" w:rsidRDefault="00CD374F" w:rsidP="00850BCA">
      <w:pPr>
        <w:spacing w:after="0" w:line="240" w:lineRule="auto"/>
        <w:rPr>
          <w:rFonts w:ascii="Karla ExtraBold" w:hAnsi="Karla ExtraBold"/>
          <w:b/>
          <w:bCs/>
          <w:color w:val="403393"/>
          <w:sz w:val="56"/>
          <w:szCs w:val="56"/>
        </w:rPr>
      </w:pPr>
    </w:p>
    <w:p w14:paraId="500D3383" w14:textId="77777777" w:rsidR="00CD374F" w:rsidRDefault="00CD374F" w:rsidP="00850BCA">
      <w:pPr>
        <w:spacing w:after="0" w:line="240" w:lineRule="auto"/>
        <w:rPr>
          <w:rFonts w:ascii="Karla ExtraBold" w:hAnsi="Karla ExtraBold"/>
          <w:b/>
          <w:bCs/>
          <w:color w:val="403393"/>
          <w:sz w:val="56"/>
          <w:szCs w:val="56"/>
        </w:rPr>
      </w:pPr>
    </w:p>
    <w:p w14:paraId="5A4A5C38" w14:textId="1D89F1C7" w:rsidR="00850BCA" w:rsidRPr="00CD374F" w:rsidRDefault="00CD374F" w:rsidP="00850BCA">
      <w:pPr>
        <w:spacing w:after="0" w:line="240" w:lineRule="auto"/>
        <w:rPr>
          <w:rFonts w:ascii="Karla ExtraBold" w:hAnsi="Karla ExtraBold"/>
          <w:b/>
          <w:bCs/>
          <w:color w:val="403393"/>
          <w:sz w:val="56"/>
          <w:szCs w:val="56"/>
        </w:rPr>
      </w:pPr>
      <w:r w:rsidRPr="00CD374F">
        <w:rPr>
          <w:rFonts w:ascii="Karla ExtraBold" w:hAnsi="Karla ExtraBold"/>
          <w:b/>
          <w:bCs/>
          <w:color w:val="403393"/>
          <w:sz w:val="56"/>
          <w:szCs w:val="56"/>
        </w:rPr>
        <w:lastRenderedPageBreak/>
        <w:t>TARGET POPULATION</w:t>
      </w:r>
    </w:p>
    <w:p w14:paraId="6D74CA12" w14:textId="53809993" w:rsidR="00AA13E6" w:rsidRPr="0061468F" w:rsidRDefault="00850BCA" w:rsidP="00AA13E6">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79377A55">
                <wp:simplePos x="0" y="0"/>
                <wp:positionH relativeFrom="margin">
                  <wp:align>left</wp:align>
                </wp:positionH>
                <wp:positionV relativeFrom="paragraph">
                  <wp:posOffset>114007</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1059545">
              <v:line id="Straight Connector 3"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pt" to="176.4pt,9pt" w14:anchorId="438B3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v:stroke joinstyle="miter"/>
                <w10:wrap anchorx="margin"/>
              </v:line>
            </w:pict>
          </mc:Fallback>
        </mc:AlternateContent>
      </w:r>
    </w:p>
    <w:tbl>
      <w:tblPr>
        <w:tblStyle w:val="TableGrid"/>
        <w:tblW w:w="9445" w:type="dxa"/>
        <w:tblLook w:val="04A0" w:firstRow="1" w:lastRow="0" w:firstColumn="1" w:lastColumn="0" w:noHBand="0" w:noVBand="1"/>
      </w:tblPr>
      <w:tblGrid>
        <w:gridCol w:w="3540"/>
        <w:gridCol w:w="5905"/>
      </w:tblGrid>
      <w:tr w:rsidR="00AA13E6" w:rsidRPr="00A36B75" w14:paraId="6644ACDA" w14:textId="77777777" w:rsidTr="3A0C3AB5">
        <w:trPr>
          <w:trHeight w:val="90"/>
        </w:trPr>
        <w:tc>
          <w:tcPr>
            <w:tcW w:w="3540" w:type="dxa"/>
            <w:shd w:val="clear" w:color="auto" w:fill="403393"/>
          </w:tcPr>
          <w:p w14:paraId="347903A9" w14:textId="4EB095C0" w:rsidR="00AA13E6" w:rsidRPr="00A36B75" w:rsidRDefault="009D1D2E">
            <w:pPr>
              <w:jc w:val="center"/>
              <w:rPr>
                <w:rFonts w:ascii="Karla" w:hAnsi="Karla"/>
                <w:b/>
                <w:bCs/>
                <w:color w:val="FFFFFF" w:themeColor="background1"/>
                <w:sz w:val="28"/>
                <w:szCs w:val="28"/>
              </w:rPr>
            </w:pPr>
            <w:r>
              <w:rPr>
                <w:rFonts w:ascii="Karla" w:hAnsi="Karla"/>
                <w:b/>
                <w:bCs/>
                <w:color w:val="FFFFFF" w:themeColor="background1"/>
                <w:sz w:val="28"/>
                <w:szCs w:val="28"/>
              </w:rPr>
              <w:t>QUESTION</w:t>
            </w:r>
          </w:p>
        </w:tc>
        <w:tc>
          <w:tcPr>
            <w:tcW w:w="5905" w:type="dxa"/>
            <w:shd w:val="clear" w:color="auto" w:fill="403393"/>
          </w:tcPr>
          <w:p w14:paraId="218E2C42" w14:textId="58407345" w:rsidR="00AA13E6" w:rsidRPr="00A36B75" w:rsidRDefault="009D1D2E">
            <w:pPr>
              <w:jc w:val="center"/>
              <w:rPr>
                <w:rFonts w:ascii="Karla" w:hAnsi="Karla"/>
                <w:b/>
                <w:bCs/>
                <w:color w:val="FFFFFF" w:themeColor="background1"/>
                <w:sz w:val="28"/>
                <w:szCs w:val="28"/>
              </w:rPr>
            </w:pPr>
            <w:r>
              <w:rPr>
                <w:rFonts w:ascii="Karla" w:hAnsi="Karla"/>
                <w:b/>
                <w:bCs/>
                <w:color w:val="FFFFFF" w:themeColor="background1"/>
                <w:sz w:val="28"/>
                <w:szCs w:val="28"/>
              </w:rPr>
              <w:t>ANSWER</w:t>
            </w:r>
          </w:p>
        </w:tc>
      </w:tr>
      <w:tr w:rsidR="00AA13E6" w14:paraId="3F60F19B" w14:textId="77777777" w:rsidTr="3A0C3AB5">
        <w:trPr>
          <w:trHeight w:val="530"/>
        </w:trPr>
        <w:tc>
          <w:tcPr>
            <w:tcW w:w="3540" w:type="dxa"/>
          </w:tcPr>
          <w:p w14:paraId="73A80EF8" w14:textId="3BC2A9E6" w:rsidR="00AA13E6" w:rsidRPr="009924EB" w:rsidRDefault="285CFFDE" w:rsidP="2FB79A6D">
            <w:pPr>
              <w:pBdr>
                <w:top w:val="nil"/>
                <w:left w:val="nil"/>
                <w:bottom w:val="nil"/>
                <w:right w:val="nil"/>
                <w:between w:val="nil"/>
              </w:pBdr>
              <w:rPr>
                <w:rFonts w:ascii="Karla" w:hAnsi="Karla"/>
              </w:rPr>
            </w:pPr>
            <w:r w:rsidRPr="2FB79A6D">
              <w:rPr>
                <w:rFonts w:ascii="Karla" w:hAnsi="Karla"/>
                <w:lang w:val="en"/>
              </w:rPr>
              <w:t>Is it possible for any of the same program participants to be enrolled in multiple WCTF grants?</w:t>
            </w:r>
            <w:r w:rsidRPr="2FB79A6D">
              <w:rPr>
                <w:rFonts w:ascii="Karla" w:hAnsi="Karla"/>
              </w:rPr>
              <w:t> </w:t>
            </w:r>
          </w:p>
        </w:tc>
        <w:tc>
          <w:tcPr>
            <w:tcW w:w="5905" w:type="dxa"/>
          </w:tcPr>
          <w:p w14:paraId="11532FE4" w14:textId="171D3945" w:rsidR="00AA13E6" w:rsidRPr="00A03269" w:rsidRDefault="285CFFDE" w:rsidP="2FB79A6D">
            <w:pPr>
              <w:rPr>
                <w:rFonts w:ascii="Karla" w:hAnsi="Karla"/>
              </w:rPr>
            </w:pPr>
            <w:r w:rsidRPr="2FB79A6D">
              <w:rPr>
                <w:rFonts w:ascii="Karla" w:hAnsi="Karla"/>
              </w:rPr>
              <w:t>A participant can be enrolled in multiple WCTF programs if one of the programs is focused on advancement after the initial training program and if their participation in the programs is not concurrent. </w:t>
            </w:r>
          </w:p>
        </w:tc>
      </w:tr>
      <w:tr w:rsidR="00AA13E6" w14:paraId="681222EF" w14:textId="77777777" w:rsidTr="3A0C3AB5">
        <w:tc>
          <w:tcPr>
            <w:tcW w:w="3540" w:type="dxa"/>
          </w:tcPr>
          <w:p w14:paraId="05218E7F" w14:textId="78090B65" w:rsidR="00AA13E6" w:rsidRPr="00194935" w:rsidRDefault="285CFFDE" w:rsidP="2FB79A6D">
            <w:pPr>
              <w:pBdr>
                <w:top w:val="nil"/>
                <w:left w:val="nil"/>
                <w:bottom w:val="nil"/>
                <w:right w:val="nil"/>
                <w:between w:val="nil"/>
              </w:pBdr>
              <w:spacing w:line="259" w:lineRule="auto"/>
              <w:rPr>
                <w:rFonts w:ascii="Karla" w:hAnsi="Karla"/>
              </w:rPr>
            </w:pPr>
            <w:r w:rsidRPr="2FB79A6D">
              <w:rPr>
                <w:rFonts w:ascii="Karla" w:hAnsi="Karla"/>
              </w:rPr>
              <w:t>If we have students already enrolled in an Occupational Therapy program, could WCTF be an opportunity for additional field work experience/training in their final year? </w:t>
            </w:r>
          </w:p>
        </w:tc>
        <w:tc>
          <w:tcPr>
            <w:tcW w:w="5905" w:type="dxa"/>
          </w:tcPr>
          <w:p w14:paraId="736440AD" w14:textId="7E121D94" w:rsidR="00AA13E6" w:rsidRPr="00A03269" w:rsidRDefault="569955CB" w:rsidP="2FB79A6D">
            <w:pPr>
              <w:rPr>
                <w:rFonts w:ascii="Karla" w:hAnsi="Karla"/>
              </w:rPr>
            </w:pPr>
            <w:r w:rsidRPr="2FB79A6D">
              <w:rPr>
                <w:rFonts w:ascii="Karla" w:hAnsi="Karla"/>
              </w:rPr>
              <w:t>No. WCTF does not support funding for the last year(s) of a degree program. </w:t>
            </w:r>
          </w:p>
        </w:tc>
      </w:tr>
      <w:tr w:rsidR="00AA13E6" w14:paraId="1232F97C" w14:textId="77777777" w:rsidTr="3A0C3AB5">
        <w:tc>
          <w:tcPr>
            <w:tcW w:w="3540" w:type="dxa"/>
          </w:tcPr>
          <w:p w14:paraId="1AD30EDB" w14:textId="07CCD3A2" w:rsidR="00AA13E6" w:rsidRPr="00194935" w:rsidRDefault="6EE82961" w:rsidP="2FB79A6D">
            <w:pPr>
              <w:pBdr>
                <w:top w:val="nil"/>
                <w:left w:val="nil"/>
                <w:bottom w:val="nil"/>
                <w:right w:val="nil"/>
                <w:between w:val="nil"/>
              </w:pBdr>
              <w:rPr>
                <w:rFonts w:ascii="Karla" w:hAnsi="Karla"/>
              </w:rPr>
            </w:pPr>
            <w:r w:rsidRPr="2FB79A6D">
              <w:rPr>
                <w:rFonts w:ascii="Karla" w:hAnsi="Karla"/>
              </w:rPr>
              <w:t>How do you define unemployed and underemployed? </w:t>
            </w:r>
          </w:p>
        </w:tc>
        <w:tc>
          <w:tcPr>
            <w:tcW w:w="5905" w:type="dxa"/>
          </w:tcPr>
          <w:p w14:paraId="6A03D6E4" w14:textId="77777777" w:rsidR="00AA13E6" w:rsidRDefault="6EE82961" w:rsidP="2FB79A6D">
            <w:pPr>
              <w:rPr>
                <w:rFonts w:ascii="Karla" w:hAnsi="Karla"/>
              </w:rPr>
            </w:pPr>
            <w:r w:rsidRPr="2FB79A6D">
              <w:rPr>
                <w:rFonts w:ascii="Karla" w:hAnsi="Karla"/>
              </w:rPr>
              <w:t>Unemployed: not having a job </w:t>
            </w:r>
          </w:p>
          <w:p w14:paraId="2DEDADD8" w14:textId="23D3684F" w:rsidR="00A32C43" w:rsidRPr="00A03269" w:rsidRDefault="3F74A195" w:rsidP="2FB79A6D">
            <w:pPr>
              <w:rPr>
                <w:rFonts w:ascii="Karla" w:hAnsi="Karla"/>
              </w:rPr>
            </w:pPr>
            <w:r w:rsidRPr="76159A3D">
              <w:rPr>
                <w:rFonts w:ascii="Karla" w:hAnsi="Karla"/>
              </w:rPr>
              <w:t xml:space="preserve">Underemployed: Please </w:t>
            </w:r>
            <w:proofErr w:type="gramStart"/>
            <w:r w:rsidRPr="76159A3D">
              <w:rPr>
                <w:rFonts w:ascii="Karla" w:hAnsi="Karla"/>
              </w:rPr>
              <w:t>reference</w:t>
            </w:r>
            <w:proofErr w:type="gramEnd"/>
            <w:r w:rsidRPr="76159A3D">
              <w:rPr>
                <w:rFonts w:ascii="Karla" w:hAnsi="Karla"/>
              </w:rPr>
              <w:t xml:space="preserve"> the RFP to see table of 60% of the median household income by county</w:t>
            </w:r>
            <w:r w:rsidR="00146204">
              <w:rPr>
                <w:rFonts w:ascii="Karla" w:hAnsi="Karla"/>
              </w:rPr>
              <w:t xml:space="preserve">. </w:t>
            </w:r>
            <w:r w:rsidRPr="76159A3D">
              <w:rPr>
                <w:rFonts w:ascii="Karla" w:hAnsi="Karla"/>
              </w:rPr>
              <w:t>If an individual is employed and making less than 60% MHI in their county they are considered to be underemployed. </w:t>
            </w:r>
          </w:p>
        </w:tc>
      </w:tr>
      <w:tr w:rsidR="00AA13E6" w14:paraId="7603A9A9" w14:textId="77777777" w:rsidTr="3A0C3AB5">
        <w:tc>
          <w:tcPr>
            <w:tcW w:w="3540" w:type="dxa"/>
          </w:tcPr>
          <w:p w14:paraId="4899BE7F" w14:textId="469E6AE7" w:rsidR="00AA13E6" w:rsidRPr="00194935" w:rsidRDefault="172318D0" w:rsidP="2FB79A6D">
            <w:pPr>
              <w:pBdr>
                <w:top w:val="nil"/>
                <w:left w:val="nil"/>
                <w:bottom w:val="nil"/>
                <w:right w:val="nil"/>
                <w:between w:val="nil"/>
              </w:pBdr>
              <w:rPr>
                <w:rFonts w:ascii="Karla" w:hAnsi="Karla"/>
              </w:rPr>
            </w:pPr>
            <w:r w:rsidRPr="2FB79A6D">
              <w:rPr>
                <w:rFonts w:ascii="Karla" w:hAnsi="Karla"/>
              </w:rPr>
              <w:t>Is training for individuals required to already have a bachelor’s degree eligible?</w:t>
            </w:r>
          </w:p>
        </w:tc>
        <w:tc>
          <w:tcPr>
            <w:tcW w:w="5905" w:type="dxa"/>
          </w:tcPr>
          <w:p w14:paraId="4D2DEDAB" w14:textId="241B5F53" w:rsidR="00AA13E6" w:rsidRPr="00A03269" w:rsidRDefault="172318D0" w:rsidP="2FB79A6D">
            <w:pPr>
              <w:rPr>
                <w:rFonts w:ascii="Karla" w:hAnsi="Karla"/>
              </w:rPr>
            </w:pPr>
            <w:r w:rsidRPr="2FB79A6D">
              <w:rPr>
                <w:rFonts w:ascii="Karla" w:hAnsi="Karla"/>
              </w:rPr>
              <w:t>The WCTF prioritizes serving individuals without a bachelor’s degree. </w:t>
            </w:r>
          </w:p>
        </w:tc>
      </w:tr>
      <w:tr w:rsidR="007D50B0" w14:paraId="3037EDDF" w14:textId="77777777" w:rsidTr="3A0C3AB5">
        <w:tc>
          <w:tcPr>
            <w:tcW w:w="3540" w:type="dxa"/>
          </w:tcPr>
          <w:p w14:paraId="459EEB2E" w14:textId="48B1CC1E" w:rsidR="007D50B0" w:rsidRPr="007D50B0" w:rsidRDefault="172318D0" w:rsidP="2FB79A6D">
            <w:pPr>
              <w:pBdr>
                <w:top w:val="nil"/>
                <w:left w:val="nil"/>
                <w:bottom w:val="nil"/>
                <w:right w:val="nil"/>
                <w:between w:val="nil"/>
              </w:pBdr>
              <w:rPr>
                <w:rFonts w:ascii="Karla" w:hAnsi="Karla"/>
              </w:rPr>
            </w:pPr>
            <w:r w:rsidRPr="2FB79A6D">
              <w:rPr>
                <w:rFonts w:ascii="Karla" w:hAnsi="Karla"/>
              </w:rPr>
              <w:t>For grants that are predominantly working with underserved populations (for example, individuals experiencing homelessness) would it be acceptable to offer initial placement in more accessible entry-level occupations? </w:t>
            </w:r>
          </w:p>
        </w:tc>
        <w:tc>
          <w:tcPr>
            <w:tcW w:w="5905" w:type="dxa"/>
          </w:tcPr>
          <w:p w14:paraId="7CB11322" w14:textId="674A4470" w:rsidR="007D50B0" w:rsidRPr="00A03269" w:rsidRDefault="42FE0072" w:rsidP="2FB79A6D">
            <w:pPr>
              <w:rPr>
                <w:rFonts w:ascii="Karla" w:hAnsi="Karla"/>
              </w:rPr>
            </w:pPr>
            <w:r w:rsidRPr="2FB79A6D">
              <w:rPr>
                <w:rFonts w:ascii="Karla" w:hAnsi="Karla"/>
              </w:rPr>
              <w:t>Entry-level occupation options are acceptable. </w:t>
            </w:r>
          </w:p>
        </w:tc>
      </w:tr>
    </w:tbl>
    <w:p w14:paraId="609A0EA2" w14:textId="5531AE96" w:rsidR="2FB79A6D" w:rsidRDefault="2FB79A6D"/>
    <w:p w14:paraId="2B88A6E4" w14:textId="1A9A55B6" w:rsidR="00B2566C" w:rsidRDefault="00B2566C" w:rsidP="2FB79A6D"/>
    <w:p w14:paraId="04FF59B2" w14:textId="77777777" w:rsidR="007E5695" w:rsidRDefault="007E5695"/>
    <w:p w14:paraId="3536F26D" w14:textId="77777777" w:rsidR="00B67F47" w:rsidRDefault="00B67F47" w:rsidP="007E5695">
      <w:pPr>
        <w:rPr>
          <w:rFonts w:ascii="Karla ExtraBold" w:hAnsi="Karla ExtraBold"/>
          <w:b/>
          <w:bCs/>
          <w:color w:val="403393"/>
          <w:sz w:val="56"/>
          <w:szCs w:val="56"/>
        </w:rPr>
      </w:pPr>
    </w:p>
    <w:p w14:paraId="2C553F57" w14:textId="77777777" w:rsidR="00B67F47" w:rsidRDefault="00B67F47" w:rsidP="007E5695">
      <w:pPr>
        <w:rPr>
          <w:rFonts w:ascii="Karla ExtraBold" w:hAnsi="Karla ExtraBold"/>
          <w:b/>
          <w:bCs/>
          <w:color w:val="403393"/>
          <w:sz w:val="56"/>
          <w:szCs w:val="56"/>
        </w:rPr>
      </w:pPr>
    </w:p>
    <w:p w14:paraId="09BFFF91" w14:textId="77777777" w:rsidR="00B67F47" w:rsidRDefault="00B67F47" w:rsidP="007E5695">
      <w:pPr>
        <w:rPr>
          <w:rFonts w:ascii="Karla ExtraBold" w:hAnsi="Karla ExtraBold"/>
          <w:b/>
          <w:bCs/>
          <w:color w:val="403393"/>
          <w:sz w:val="56"/>
          <w:szCs w:val="56"/>
        </w:rPr>
      </w:pPr>
    </w:p>
    <w:p w14:paraId="0F405B02" w14:textId="5D6BC060" w:rsidR="007E5695" w:rsidRPr="00CD374F" w:rsidRDefault="00CD374F" w:rsidP="007E5695">
      <w:pPr>
        <w:rPr>
          <w:rFonts w:ascii="Karla ExtraBold" w:hAnsi="Karla ExtraBold"/>
          <w:b/>
          <w:bCs/>
          <w:color w:val="403393"/>
          <w:sz w:val="56"/>
          <w:szCs w:val="56"/>
        </w:rPr>
      </w:pPr>
      <w:r w:rsidRPr="00CD374F">
        <w:rPr>
          <w:rFonts w:ascii="Karla ExtraBold" w:hAnsi="Karla ExtraBold"/>
          <w:b/>
          <w:bCs/>
          <w:color w:val="403393"/>
          <w:sz w:val="56"/>
          <w:szCs w:val="56"/>
        </w:rPr>
        <w:lastRenderedPageBreak/>
        <w:t>TRAINING PROGRAM OUTCOMES </w:t>
      </w:r>
    </w:p>
    <w:p w14:paraId="377200D8" w14:textId="41B31BDA" w:rsidR="007E5695" w:rsidRPr="0061468F" w:rsidRDefault="007E5695" w:rsidP="007E569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2344" behindDoc="0" locked="0" layoutInCell="1" allowOverlap="1" wp14:anchorId="4A4337B1" wp14:editId="727C50B9">
                <wp:simplePos x="0" y="0"/>
                <wp:positionH relativeFrom="margin">
                  <wp:align>left</wp:align>
                </wp:positionH>
                <wp:positionV relativeFrom="paragraph">
                  <wp:posOffset>43669</wp:posOffset>
                </wp:positionV>
                <wp:extent cx="2240280" cy="0"/>
                <wp:effectExtent l="0" t="19050" r="26670" b="19050"/>
                <wp:wrapNone/>
                <wp:docPr id="84929107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24E803B7">
              <v:line id="Straight Connector 3" style="position:absolute;flip:y;z-index:251662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3.45pt" to="176.4pt,3.45pt" w14:anchorId="458DF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CzWJqR2wAAAAQBAAAPAAAAAAAAAAAAAAAAAAcEAABkcnMvZG93bnJldi54bWxQ&#10;SwUGAAAAAAQABADzAAAADwUAAAAA&#10;">
                <v:stroke joinstyle="miter"/>
                <w10:wrap anchorx="margin"/>
              </v:line>
            </w:pict>
          </mc:Fallback>
        </mc:AlternateContent>
      </w:r>
    </w:p>
    <w:tbl>
      <w:tblPr>
        <w:tblStyle w:val="TableGrid"/>
        <w:tblW w:w="9445" w:type="dxa"/>
        <w:tblLook w:val="04A0" w:firstRow="1" w:lastRow="0" w:firstColumn="1" w:lastColumn="0" w:noHBand="0" w:noVBand="1"/>
      </w:tblPr>
      <w:tblGrid>
        <w:gridCol w:w="3645"/>
        <w:gridCol w:w="5800"/>
      </w:tblGrid>
      <w:tr w:rsidR="007E5695" w:rsidRPr="00A36B75" w14:paraId="151D755E" w14:textId="77777777" w:rsidTr="3A0C3AB5">
        <w:trPr>
          <w:trHeight w:val="90"/>
        </w:trPr>
        <w:tc>
          <w:tcPr>
            <w:tcW w:w="3645" w:type="dxa"/>
            <w:shd w:val="clear" w:color="auto" w:fill="403393"/>
          </w:tcPr>
          <w:p w14:paraId="2B972AF9" w14:textId="77777777" w:rsidR="007E5695" w:rsidRPr="00A36B75" w:rsidRDefault="007E5695" w:rsidP="00D41B35">
            <w:pPr>
              <w:jc w:val="center"/>
              <w:rPr>
                <w:rFonts w:ascii="Karla" w:hAnsi="Karla"/>
                <w:b/>
                <w:bCs/>
                <w:color w:val="FFFFFF" w:themeColor="background1"/>
                <w:sz w:val="28"/>
                <w:szCs w:val="28"/>
              </w:rPr>
            </w:pPr>
            <w:r>
              <w:rPr>
                <w:rFonts w:ascii="Karla" w:hAnsi="Karla"/>
                <w:b/>
                <w:bCs/>
                <w:color w:val="FFFFFF" w:themeColor="background1"/>
                <w:sz w:val="28"/>
                <w:szCs w:val="28"/>
              </w:rPr>
              <w:t>QUESTION</w:t>
            </w:r>
          </w:p>
        </w:tc>
        <w:tc>
          <w:tcPr>
            <w:tcW w:w="5800" w:type="dxa"/>
            <w:shd w:val="clear" w:color="auto" w:fill="403393"/>
          </w:tcPr>
          <w:p w14:paraId="61585764" w14:textId="77777777" w:rsidR="007E5695" w:rsidRPr="00A36B75" w:rsidRDefault="007E5695" w:rsidP="00D41B35">
            <w:pPr>
              <w:jc w:val="center"/>
              <w:rPr>
                <w:rFonts w:ascii="Karla" w:hAnsi="Karla"/>
                <w:b/>
                <w:bCs/>
                <w:color w:val="FFFFFF" w:themeColor="background1"/>
                <w:sz w:val="28"/>
                <w:szCs w:val="28"/>
              </w:rPr>
            </w:pPr>
            <w:r>
              <w:rPr>
                <w:rFonts w:ascii="Karla" w:hAnsi="Karla"/>
                <w:b/>
                <w:bCs/>
                <w:color w:val="FFFFFF" w:themeColor="background1"/>
                <w:sz w:val="28"/>
                <w:szCs w:val="28"/>
              </w:rPr>
              <w:t>ANSWER</w:t>
            </w:r>
          </w:p>
        </w:tc>
      </w:tr>
      <w:tr w:rsidR="007E5695" w14:paraId="434C94CC" w14:textId="77777777" w:rsidTr="3A0C3AB5">
        <w:trPr>
          <w:trHeight w:val="530"/>
        </w:trPr>
        <w:tc>
          <w:tcPr>
            <w:tcW w:w="3645" w:type="dxa"/>
          </w:tcPr>
          <w:p w14:paraId="262C490D" w14:textId="6A6023BC" w:rsidR="007E5695" w:rsidRPr="009924EB" w:rsidRDefault="1DC9F161" w:rsidP="2FB79A6D">
            <w:pPr>
              <w:pBdr>
                <w:top w:val="nil"/>
                <w:left w:val="nil"/>
                <w:bottom w:val="nil"/>
                <w:right w:val="nil"/>
                <w:between w:val="nil"/>
              </w:pBdr>
              <w:rPr>
                <w:rFonts w:ascii="Karla" w:hAnsi="Karla"/>
              </w:rPr>
            </w:pPr>
            <w:r w:rsidRPr="2FB79A6D">
              <w:rPr>
                <w:rFonts w:ascii="Karla" w:hAnsi="Karla"/>
              </w:rPr>
              <w:t>How do you define employment outcomes?</w:t>
            </w:r>
          </w:p>
        </w:tc>
        <w:tc>
          <w:tcPr>
            <w:tcW w:w="5800" w:type="dxa"/>
          </w:tcPr>
          <w:p w14:paraId="0BFB5084" w14:textId="69613061" w:rsidR="007E5695" w:rsidRPr="00A03269" w:rsidRDefault="4AE42567" w:rsidP="2FB79A6D">
            <w:pPr>
              <w:rPr>
                <w:rFonts w:ascii="Karla" w:hAnsi="Karla"/>
              </w:rPr>
            </w:pPr>
            <w:r w:rsidRPr="2FB79A6D">
              <w:rPr>
                <w:rFonts w:ascii="Karla" w:hAnsi="Karla"/>
              </w:rPr>
              <w:t>Employment outcomes are defined as training-related placements retained at least 30 days and occurring within the contract period. </w:t>
            </w:r>
          </w:p>
        </w:tc>
      </w:tr>
      <w:tr w:rsidR="007E5695" w14:paraId="0727AD8F" w14:textId="77777777" w:rsidTr="3A0C3AB5">
        <w:tc>
          <w:tcPr>
            <w:tcW w:w="3645" w:type="dxa"/>
          </w:tcPr>
          <w:p w14:paraId="0F3A4E5F" w14:textId="11A16CE6" w:rsidR="007E5695" w:rsidRPr="00194935" w:rsidRDefault="7596A8E2" w:rsidP="3A0C3AB5">
            <w:pPr>
              <w:pBdr>
                <w:top w:val="nil"/>
                <w:left w:val="nil"/>
                <w:bottom w:val="nil"/>
                <w:right w:val="nil"/>
                <w:between w:val="nil"/>
              </w:pBdr>
              <w:rPr>
                <w:rFonts w:ascii="Karla" w:hAnsi="Karla"/>
              </w:rPr>
            </w:pPr>
            <w:r w:rsidRPr="3A0C3AB5">
              <w:rPr>
                <w:rFonts w:ascii="Karla" w:hAnsi="Karla"/>
              </w:rPr>
              <w:t>What are</w:t>
            </w:r>
            <w:r w:rsidR="41875A23" w:rsidRPr="3A0C3AB5">
              <w:rPr>
                <w:rFonts w:ascii="Karla" w:hAnsi="Karla"/>
              </w:rPr>
              <w:t xml:space="preserve"> some specific examples of what would constitute an equivalent to the $2 wage increase requirement? </w:t>
            </w:r>
          </w:p>
        </w:tc>
        <w:tc>
          <w:tcPr>
            <w:tcW w:w="5800" w:type="dxa"/>
          </w:tcPr>
          <w:p w14:paraId="277679B4" w14:textId="6346169E" w:rsidR="007E5695" w:rsidRPr="00A03269" w:rsidRDefault="720AA137" w:rsidP="3A0C3AB5">
            <w:pPr>
              <w:rPr>
                <w:rFonts w:ascii="Karla" w:hAnsi="Karla"/>
                <w:color w:val="000000" w:themeColor="text1"/>
              </w:rPr>
            </w:pPr>
            <w:r w:rsidRPr="3A0C3AB5">
              <w:rPr>
                <w:rFonts w:ascii="Karla" w:hAnsi="Karla"/>
                <w:color w:val="000000" w:themeColor="text1"/>
              </w:rPr>
              <w:t xml:space="preserve">Alternatives could be receiving a promotion, or an incremental wage increase. If there is not </w:t>
            </w:r>
            <w:proofErr w:type="gramStart"/>
            <w:r w:rsidRPr="3A0C3AB5">
              <w:rPr>
                <w:rFonts w:ascii="Karla" w:hAnsi="Karla"/>
                <w:color w:val="000000" w:themeColor="text1"/>
              </w:rPr>
              <w:t>an immediate</w:t>
            </w:r>
            <w:proofErr w:type="gramEnd"/>
            <w:r w:rsidRPr="3A0C3AB5">
              <w:rPr>
                <w:rFonts w:ascii="Karla" w:hAnsi="Karla"/>
                <w:color w:val="000000" w:themeColor="text1"/>
              </w:rPr>
              <w:t xml:space="preserve"> wage increase, please demonstrate how the training could lead to advancement </w:t>
            </w:r>
            <w:proofErr w:type="gramStart"/>
            <w:r w:rsidRPr="3A0C3AB5">
              <w:rPr>
                <w:rFonts w:ascii="Karla" w:hAnsi="Karla"/>
                <w:color w:val="000000" w:themeColor="text1"/>
              </w:rPr>
              <w:t>in the near future</w:t>
            </w:r>
            <w:proofErr w:type="gramEnd"/>
            <w:r w:rsidRPr="3A0C3AB5">
              <w:rPr>
                <w:rFonts w:ascii="Karla" w:hAnsi="Karla"/>
                <w:color w:val="000000" w:themeColor="text1"/>
              </w:rPr>
              <w:t>.</w:t>
            </w:r>
          </w:p>
        </w:tc>
      </w:tr>
      <w:tr w:rsidR="007E5695" w14:paraId="44E3B491" w14:textId="77777777" w:rsidTr="3A0C3AB5">
        <w:tc>
          <w:tcPr>
            <w:tcW w:w="3645" w:type="dxa"/>
          </w:tcPr>
          <w:p w14:paraId="1839FF26" w14:textId="477FC94F" w:rsidR="007E5695" w:rsidRPr="00194935" w:rsidRDefault="070FFB99" w:rsidP="2FB79A6D">
            <w:pPr>
              <w:pBdr>
                <w:top w:val="nil"/>
                <w:left w:val="nil"/>
                <w:bottom w:val="nil"/>
                <w:right w:val="nil"/>
                <w:between w:val="nil"/>
              </w:pBdr>
              <w:rPr>
                <w:rFonts w:ascii="Karla" w:hAnsi="Karla"/>
              </w:rPr>
            </w:pPr>
            <w:r w:rsidRPr="2FB79A6D">
              <w:rPr>
                <w:rFonts w:ascii="Karla" w:hAnsi="Karla"/>
              </w:rPr>
              <w:t>The $2 an hour wage increase is in what amount of time?</w:t>
            </w:r>
          </w:p>
        </w:tc>
        <w:tc>
          <w:tcPr>
            <w:tcW w:w="5800" w:type="dxa"/>
          </w:tcPr>
          <w:p w14:paraId="03FE1120" w14:textId="2CBCBA98" w:rsidR="007E5695" w:rsidRPr="00A03269" w:rsidRDefault="4EC9AAFF" w:rsidP="2FB79A6D">
            <w:pPr>
              <w:rPr>
                <w:rFonts w:ascii="Karla" w:hAnsi="Karla"/>
              </w:rPr>
            </w:pPr>
            <w:r w:rsidRPr="2FB79A6D">
              <w:rPr>
                <w:rFonts w:ascii="Karla" w:hAnsi="Karla"/>
              </w:rPr>
              <w:t>All contracted outcomes should be attainable within the grant period. </w:t>
            </w:r>
          </w:p>
        </w:tc>
      </w:tr>
      <w:tr w:rsidR="007E5695" w14:paraId="13314F2C" w14:textId="77777777" w:rsidTr="3A0C3AB5">
        <w:tc>
          <w:tcPr>
            <w:tcW w:w="3645" w:type="dxa"/>
          </w:tcPr>
          <w:p w14:paraId="6E930480" w14:textId="58C257B7" w:rsidR="007E5695" w:rsidRPr="007D50B0" w:rsidRDefault="4EC9AAFF" w:rsidP="2FB79A6D">
            <w:pPr>
              <w:pBdr>
                <w:top w:val="nil"/>
                <w:left w:val="nil"/>
                <w:bottom w:val="nil"/>
                <w:right w:val="nil"/>
                <w:between w:val="nil"/>
              </w:pBdr>
              <w:rPr>
                <w:rFonts w:ascii="Karla" w:hAnsi="Karla"/>
              </w:rPr>
            </w:pPr>
            <w:r w:rsidRPr="2FB79A6D">
              <w:rPr>
                <w:rFonts w:ascii="Karla" w:hAnsi="Karla"/>
              </w:rPr>
              <w:t>For participants who are already employed, how do we measure and track successful outcomes? </w:t>
            </w:r>
          </w:p>
        </w:tc>
        <w:tc>
          <w:tcPr>
            <w:tcW w:w="5800" w:type="dxa"/>
          </w:tcPr>
          <w:p w14:paraId="19209CEF" w14:textId="109638E0" w:rsidR="007E5695" w:rsidRPr="00A03269" w:rsidRDefault="4EC9AAFF" w:rsidP="2FB79A6D">
            <w:pPr>
              <w:rPr>
                <w:rFonts w:ascii="Karla" w:hAnsi="Karla"/>
              </w:rPr>
            </w:pPr>
            <w:r w:rsidRPr="2FB79A6D">
              <w:rPr>
                <w:rFonts w:ascii="Karla" w:hAnsi="Karla"/>
              </w:rPr>
              <w:t xml:space="preserve">Incumbent participants are expected to receive a $2+ hour wage gain </w:t>
            </w:r>
            <w:proofErr w:type="gramStart"/>
            <w:r w:rsidRPr="2FB79A6D">
              <w:rPr>
                <w:rFonts w:ascii="Karla" w:hAnsi="Karla"/>
              </w:rPr>
              <w:t>as a result of</w:t>
            </w:r>
            <w:proofErr w:type="gramEnd"/>
            <w:r w:rsidRPr="2FB79A6D">
              <w:rPr>
                <w:rFonts w:ascii="Karla" w:hAnsi="Karla"/>
              </w:rPr>
              <w:t xml:space="preserve"> completing the training program. If that is not a possible outcome, we will review alternative proposals and allow for some flexibility under certain circumstances in which participants may receive the non-monetary equivalent of this targeted outcome such as a promotion, or an incremental wage increase, or a combination of a wage gain and other additional benefits.  </w:t>
            </w:r>
          </w:p>
        </w:tc>
      </w:tr>
      <w:tr w:rsidR="007E5695" w14:paraId="5E2768A4" w14:textId="77777777" w:rsidTr="3A0C3AB5">
        <w:tc>
          <w:tcPr>
            <w:tcW w:w="3645" w:type="dxa"/>
          </w:tcPr>
          <w:p w14:paraId="65B7165C" w14:textId="7EAEFB9F" w:rsidR="007E5695" w:rsidRPr="007D50B0" w:rsidRDefault="4EC9AAFF" w:rsidP="2FB79A6D">
            <w:pPr>
              <w:pBdr>
                <w:top w:val="nil"/>
                <w:left w:val="nil"/>
                <w:bottom w:val="nil"/>
                <w:right w:val="nil"/>
                <w:between w:val="nil"/>
              </w:pBdr>
              <w:rPr>
                <w:rFonts w:ascii="Karla" w:hAnsi="Karla"/>
              </w:rPr>
            </w:pPr>
            <w:r w:rsidRPr="2FB79A6D">
              <w:rPr>
                <w:rFonts w:ascii="Karla" w:hAnsi="Karla"/>
              </w:rPr>
              <w:t>If a participant starts their own business following the training, can that be considered an acceptable or positive outcome? </w:t>
            </w:r>
          </w:p>
        </w:tc>
        <w:tc>
          <w:tcPr>
            <w:tcW w:w="5800" w:type="dxa"/>
          </w:tcPr>
          <w:p w14:paraId="3BE1BD49" w14:textId="630F937E" w:rsidR="007E5695" w:rsidRPr="00A03269" w:rsidRDefault="4EC9AAFF" w:rsidP="2FB79A6D">
            <w:pPr>
              <w:rPr>
                <w:rFonts w:ascii="Karla" w:hAnsi="Karla"/>
              </w:rPr>
            </w:pPr>
            <w:r w:rsidRPr="2FB79A6D">
              <w:rPr>
                <w:rFonts w:ascii="Karla" w:hAnsi="Karla"/>
              </w:rPr>
              <w:t>Historically, this has not been counted as a successful outcome of the training program. We are open to an exploratory discussion around the parameters and documentation requirements to measure self-employment as a successful outcome.  </w:t>
            </w:r>
          </w:p>
        </w:tc>
      </w:tr>
    </w:tbl>
    <w:p w14:paraId="2892BA99" w14:textId="77777777" w:rsidR="007E5695" w:rsidRDefault="007E5695"/>
    <w:p w14:paraId="30C2C2F6" w14:textId="0C7AC0EB" w:rsidR="00A25830" w:rsidRDefault="00A25830" w:rsidP="2FB79A6D"/>
    <w:p w14:paraId="290602E2" w14:textId="77777777" w:rsidR="00A25830" w:rsidRDefault="00A25830"/>
    <w:p w14:paraId="6AFF391F" w14:textId="77777777" w:rsidR="00B67F47" w:rsidRDefault="00B67F47" w:rsidP="00A25830">
      <w:pPr>
        <w:rPr>
          <w:rFonts w:ascii="Karla ExtraBold" w:hAnsi="Karla ExtraBold"/>
          <w:b/>
          <w:bCs/>
          <w:color w:val="403393"/>
          <w:sz w:val="56"/>
          <w:szCs w:val="56"/>
        </w:rPr>
      </w:pPr>
    </w:p>
    <w:p w14:paraId="010EEBFD" w14:textId="77777777" w:rsidR="00B67F47" w:rsidRDefault="00B67F47" w:rsidP="00A25830">
      <w:pPr>
        <w:rPr>
          <w:rFonts w:ascii="Karla ExtraBold" w:hAnsi="Karla ExtraBold"/>
          <w:b/>
          <w:bCs/>
          <w:color w:val="403393"/>
          <w:sz w:val="56"/>
          <w:szCs w:val="56"/>
        </w:rPr>
      </w:pPr>
    </w:p>
    <w:p w14:paraId="2F6C37D6" w14:textId="77777777" w:rsidR="00B67F47" w:rsidRDefault="00B67F47" w:rsidP="00A25830">
      <w:pPr>
        <w:rPr>
          <w:rFonts w:ascii="Karla ExtraBold" w:hAnsi="Karla ExtraBold"/>
          <w:b/>
          <w:bCs/>
          <w:color w:val="403393"/>
          <w:sz w:val="56"/>
          <w:szCs w:val="56"/>
        </w:rPr>
      </w:pPr>
    </w:p>
    <w:p w14:paraId="4A441947" w14:textId="77777777" w:rsidR="00B67F47" w:rsidRDefault="00B67F47" w:rsidP="00A25830">
      <w:pPr>
        <w:rPr>
          <w:rFonts w:ascii="Karla ExtraBold" w:hAnsi="Karla ExtraBold"/>
          <w:b/>
          <w:bCs/>
          <w:color w:val="403393"/>
          <w:sz w:val="56"/>
          <w:szCs w:val="56"/>
        </w:rPr>
      </w:pPr>
    </w:p>
    <w:p w14:paraId="60DB1C1F" w14:textId="318A8F1D" w:rsidR="00CF14DD" w:rsidRPr="00B67F47" w:rsidRDefault="00B67F47" w:rsidP="00A25830">
      <w:pPr>
        <w:rPr>
          <w:rFonts w:ascii="Karla ExtraBold" w:hAnsi="Karla ExtraBold"/>
          <w:b/>
          <w:bCs/>
          <w:color w:val="403393"/>
          <w:sz w:val="56"/>
          <w:szCs w:val="56"/>
        </w:rPr>
      </w:pPr>
      <w:r w:rsidRPr="00B67F47">
        <w:rPr>
          <w:rFonts w:ascii="Karla ExtraBold" w:hAnsi="Karla ExtraBold"/>
          <w:b/>
          <w:bCs/>
          <w:color w:val="403393"/>
          <w:sz w:val="56"/>
          <w:szCs w:val="56"/>
        </w:rPr>
        <w:lastRenderedPageBreak/>
        <w:t>TRAINING /</w:t>
      </w:r>
      <w:r>
        <w:rPr>
          <w:rFonts w:ascii="Karla ExtraBold" w:hAnsi="Karla ExtraBold"/>
          <w:b/>
          <w:bCs/>
          <w:color w:val="403393"/>
          <w:sz w:val="56"/>
          <w:szCs w:val="56"/>
        </w:rPr>
        <w:t xml:space="preserve"> </w:t>
      </w:r>
      <w:r w:rsidRPr="00B67F47">
        <w:rPr>
          <w:rFonts w:ascii="Karla ExtraBold" w:hAnsi="Karla ExtraBold"/>
          <w:b/>
          <w:bCs/>
          <w:color w:val="403393"/>
          <w:sz w:val="56"/>
          <w:szCs w:val="56"/>
        </w:rPr>
        <w:t>PROGRAM DESIGN </w:t>
      </w:r>
    </w:p>
    <w:p w14:paraId="653575EE" w14:textId="5E7C47CB" w:rsidR="00A25830" w:rsidRPr="0061468F" w:rsidRDefault="00A25830" w:rsidP="00A25830">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4392" behindDoc="0" locked="0" layoutInCell="1" allowOverlap="1" wp14:anchorId="0E96AB9B" wp14:editId="5E74D9DE">
                <wp:simplePos x="0" y="0"/>
                <wp:positionH relativeFrom="margin">
                  <wp:align>left</wp:align>
                </wp:positionH>
                <wp:positionV relativeFrom="paragraph">
                  <wp:posOffset>31604</wp:posOffset>
                </wp:positionV>
                <wp:extent cx="2240280" cy="0"/>
                <wp:effectExtent l="0" t="19050" r="26670" b="19050"/>
                <wp:wrapNone/>
                <wp:docPr id="12305024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D0BC3AC">
              <v:line id="Straight Connector 3" style="position:absolute;flip:y;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5pt" to="176.4pt,2.5pt" w14:anchorId="2C1DA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">
                <v:stroke joinstyle="miter"/>
                <w10:wrap anchorx="margin"/>
              </v:line>
            </w:pict>
          </mc:Fallback>
        </mc:AlternateContent>
      </w:r>
    </w:p>
    <w:tbl>
      <w:tblPr>
        <w:tblStyle w:val="TableGrid"/>
        <w:tblW w:w="9445" w:type="dxa"/>
        <w:tblLook w:val="04A0" w:firstRow="1" w:lastRow="0" w:firstColumn="1" w:lastColumn="0" w:noHBand="0" w:noVBand="1"/>
      </w:tblPr>
      <w:tblGrid>
        <w:gridCol w:w="3705"/>
        <w:gridCol w:w="5740"/>
      </w:tblGrid>
      <w:tr w:rsidR="00A25830" w:rsidRPr="00A36B75" w14:paraId="609FC269" w14:textId="77777777" w:rsidTr="3A0C3AB5">
        <w:trPr>
          <w:trHeight w:val="90"/>
        </w:trPr>
        <w:tc>
          <w:tcPr>
            <w:tcW w:w="3705" w:type="dxa"/>
            <w:shd w:val="clear" w:color="auto" w:fill="403393"/>
          </w:tcPr>
          <w:p w14:paraId="4EFA2991" w14:textId="77777777" w:rsidR="00A25830" w:rsidRPr="00A36B75" w:rsidRDefault="00A25830" w:rsidP="00D41B35">
            <w:pPr>
              <w:jc w:val="center"/>
              <w:rPr>
                <w:rFonts w:ascii="Karla" w:hAnsi="Karla"/>
                <w:b/>
                <w:bCs/>
                <w:color w:val="FFFFFF" w:themeColor="background1"/>
                <w:sz w:val="28"/>
                <w:szCs w:val="28"/>
              </w:rPr>
            </w:pPr>
            <w:r>
              <w:rPr>
                <w:rFonts w:ascii="Karla" w:hAnsi="Karla"/>
                <w:b/>
                <w:bCs/>
                <w:color w:val="FFFFFF" w:themeColor="background1"/>
                <w:sz w:val="28"/>
                <w:szCs w:val="28"/>
              </w:rPr>
              <w:t>QUESTION</w:t>
            </w:r>
          </w:p>
        </w:tc>
        <w:tc>
          <w:tcPr>
            <w:tcW w:w="5740" w:type="dxa"/>
            <w:shd w:val="clear" w:color="auto" w:fill="403393"/>
          </w:tcPr>
          <w:p w14:paraId="6E196E0C" w14:textId="77777777" w:rsidR="00A25830" w:rsidRPr="00A36B75" w:rsidRDefault="00A25830" w:rsidP="00D41B35">
            <w:pPr>
              <w:jc w:val="center"/>
              <w:rPr>
                <w:rFonts w:ascii="Karla" w:hAnsi="Karla"/>
                <w:b/>
                <w:bCs/>
                <w:color w:val="FFFFFF" w:themeColor="background1"/>
                <w:sz w:val="28"/>
                <w:szCs w:val="28"/>
              </w:rPr>
            </w:pPr>
            <w:r>
              <w:rPr>
                <w:rFonts w:ascii="Karla" w:hAnsi="Karla"/>
                <w:b/>
                <w:bCs/>
                <w:color w:val="FFFFFF" w:themeColor="background1"/>
                <w:sz w:val="28"/>
                <w:szCs w:val="28"/>
              </w:rPr>
              <w:t>ANSWER</w:t>
            </w:r>
          </w:p>
        </w:tc>
      </w:tr>
      <w:tr w:rsidR="00A25830" w14:paraId="0DAA51E7" w14:textId="77777777" w:rsidTr="3A0C3AB5">
        <w:trPr>
          <w:trHeight w:val="530"/>
        </w:trPr>
        <w:tc>
          <w:tcPr>
            <w:tcW w:w="3705" w:type="dxa"/>
          </w:tcPr>
          <w:p w14:paraId="6BF22051" w14:textId="5D3EEE9F" w:rsidR="00A25830" w:rsidRPr="009924EB" w:rsidRDefault="6F4F96F4" w:rsidP="2FB79A6D">
            <w:pPr>
              <w:pBdr>
                <w:top w:val="nil"/>
                <w:left w:val="nil"/>
                <w:bottom w:val="nil"/>
                <w:right w:val="nil"/>
                <w:between w:val="nil"/>
              </w:pBdr>
              <w:rPr>
                <w:rFonts w:ascii="Karla" w:hAnsi="Karla"/>
              </w:rPr>
            </w:pPr>
            <w:r w:rsidRPr="2FB79A6D">
              <w:rPr>
                <w:rFonts w:ascii="Karla" w:hAnsi="Karla"/>
              </w:rPr>
              <w:t>Must the proposed program be cohort-based, or can it support a flow of individual starts with a remote/online delivery? </w:t>
            </w:r>
          </w:p>
        </w:tc>
        <w:tc>
          <w:tcPr>
            <w:tcW w:w="5740" w:type="dxa"/>
          </w:tcPr>
          <w:p w14:paraId="42CEAC07" w14:textId="00FE97F7" w:rsidR="00A25830" w:rsidRPr="00A03269" w:rsidRDefault="5F085A6F" w:rsidP="2FB79A6D">
            <w:pPr>
              <w:rPr>
                <w:rFonts w:ascii="Karla" w:hAnsi="Karla"/>
              </w:rPr>
            </w:pPr>
            <w:r w:rsidRPr="3A0C3AB5">
              <w:rPr>
                <w:rFonts w:ascii="Karla" w:hAnsi="Karla"/>
              </w:rPr>
              <w:t xml:space="preserve">Commonwealth Corporation </w:t>
            </w:r>
            <w:r w:rsidR="1CFFB1CF" w:rsidRPr="3A0C3AB5">
              <w:rPr>
                <w:rFonts w:ascii="Karla" w:hAnsi="Karla"/>
              </w:rPr>
              <w:t>will accept applications for either cohort-based programs or individual start/slot-based programs</w:t>
            </w:r>
            <w:r w:rsidR="1982E11D" w:rsidRPr="3A0C3AB5">
              <w:rPr>
                <w:rFonts w:ascii="Karla" w:hAnsi="Karla"/>
              </w:rPr>
              <w:t>,</w:t>
            </w:r>
            <w:r w:rsidR="24FEC8B5" w:rsidRPr="3A0C3AB5">
              <w:rPr>
                <w:rFonts w:ascii="Karla" w:hAnsi="Karla"/>
              </w:rPr>
              <w:t xml:space="preserve"> </w:t>
            </w:r>
            <w:r w:rsidR="1982E11D" w:rsidRPr="3A0C3AB5">
              <w:rPr>
                <w:rFonts w:ascii="Karla" w:hAnsi="Karla"/>
              </w:rPr>
              <w:t>with a preference for cohort programs.</w:t>
            </w:r>
          </w:p>
        </w:tc>
      </w:tr>
      <w:tr w:rsidR="00A25830" w14:paraId="108ECAE9" w14:textId="77777777" w:rsidTr="3A0C3AB5">
        <w:tc>
          <w:tcPr>
            <w:tcW w:w="3705" w:type="dxa"/>
          </w:tcPr>
          <w:p w14:paraId="5A14B7B9" w14:textId="1E30875F" w:rsidR="00A25830" w:rsidRPr="00194935" w:rsidRDefault="7B638108" w:rsidP="3A0C3AB5">
            <w:pPr>
              <w:pBdr>
                <w:top w:val="nil"/>
                <w:left w:val="nil"/>
                <w:bottom w:val="nil"/>
                <w:right w:val="nil"/>
                <w:between w:val="nil"/>
              </w:pBdr>
              <w:spacing w:line="259" w:lineRule="auto"/>
              <w:rPr>
                <w:rFonts w:ascii="Karla" w:hAnsi="Karla"/>
              </w:rPr>
            </w:pPr>
            <w:r w:rsidRPr="3A0C3AB5">
              <w:rPr>
                <w:rFonts w:ascii="Karla" w:hAnsi="Karla"/>
              </w:rPr>
              <w:t xml:space="preserve">How would you suggest a program </w:t>
            </w:r>
            <w:proofErr w:type="gramStart"/>
            <w:r w:rsidRPr="3A0C3AB5">
              <w:rPr>
                <w:rFonts w:ascii="Karla" w:hAnsi="Karla"/>
              </w:rPr>
              <w:t>include</w:t>
            </w:r>
            <w:proofErr w:type="gramEnd"/>
            <w:r w:rsidRPr="3A0C3AB5">
              <w:rPr>
                <w:rFonts w:ascii="Karla" w:hAnsi="Karla"/>
              </w:rPr>
              <w:t xml:space="preserve"> ESOL </w:t>
            </w:r>
            <w:r w:rsidR="281DAAB9" w:rsidRPr="3A0C3AB5">
              <w:rPr>
                <w:rFonts w:ascii="Karla" w:hAnsi="Karla"/>
              </w:rPr>
              <w:t>in</w:t>
            </w:r>
            <w:r w:rsidRPr="3A0C3AB5">
              <w:rPr>
                <w:rFonts w:ascii="Karla" w:hAnsi="Karla"/>
              </w:rPr>
              <w:t xml:space="preserve"> a training planning or implementation grant?</w:t>
            </w:r>
          </w:p>
        </w:tc>
        <w:tc>
          <w:tcPr>
            <w:tcW w:w="5740" w:type="dxa"/>
          </w:tcPr>
          <w:p w14:paraId="67D925DF" w14:textId="761271B6" w:rsidR="00A25830" w:rsidRPr="00A03269" w:rsidRDefault="5F085A6F" w:rsidP="2FB79A6D">
            <w:pPr>
              <w:rPr>
                <w:rFonts w:ascii="Karla" w:hAnsi="Karla"/>
              </w:rPr>
            </w:pPr>
            <w:r w:rsidRPr="3A0C3AB5">
              <w:rPr>
                <w:rFonts w:ascii="Karla" w:hAnsi="Karla"/>
              </w:rPr>
              <w:t xml:space="preserve">Commonwealth </w:t>
            </w:r>
            <w:proofErr w:type="gramStart"/>
            <w:r w:rsidRPr="3A0C3AB5">
              <w:rPr>
                <w:rFonts w:ascii="Karla" w:hAnsi="Karla"/>
              </w:rPr>
              <w:t xml:space="preserve">Corporation </w:t>
            </w:r>
            <w:r w:rsidR="7B638108" w:rsidRPr="3A0C3AB5">
              <w:rPr>
                <w:rFonts w:ascii="Karla" w:hAnsi="Karla"/>
              </w:rPr>
              <w:t xml:space="preserve"> cannot</w:t>
            </w:r>
            <w:proofErr w:type="gramEnd"/>
            <w:r w:rsidR="7B638108" w:rsidRPr="3A0C3AB5">
              <w:rPr>
                <w:rFonts w:ascii="Karla" w:hAnsi="Karla"/>
              </w:rPr>
              <w:t xml:space="preserve"> fund a standalone ESOL program with WCTF funds but encourages grantees to include ESOL programming into the program design which may take the form of contextualized ESOL, integrating ESOL into occupational skills training, providing ESOL as a feeder to occupational skills training, and co-teaching content with an instructor with expertise in the technical and occupational skills and an instructor with expertise in ESOL. </w:t>
            </w:r>
          </w:p>
        </w:tc>
      </w:tr>
      <w:tr w:rsidR="00A25830" w14:paraId="6ECDE25C" w14:textId="77777777" w:rsidTr="3A0C3AB5">
        <w:tc>
          <w:tcPr>
            <w:tcW w:w="3705" w:type="dxa"/>
          </w:tcPr>
          <w:p w14:paraId="510AF987" w14:textId="626BFC48" w:rsidR="00A25830" w:rsidRPr="00194935" w:rsidRDefault="415C75A9" w:rsidP="2FB79A6D">
            <w:pPr>
              <w:pBdr>
                <w:top w:val="nil"/>
                <w:left w:val="nil"/>
                <w:bottom w:val="nil"/>
                <w:right w:val="nil"/>
                <w:between w:val="nil"/>
              </w:pBdr>
              <w:rPr>
                <w:rFonts w:ascii="Karla" w:hAnsi="Karla"/>
              </w:rPr>
            </w:pPr>
            <w:r w:rsidRPr="2FB79A6D">
              <w:rPr>
                <w:rFonts w:ascii="Karla" w:hAnsi="Karla"/>
              </w:rPr>
              <w:t xml:space="preserve">For the WCTF, for pipeline training and incumbent worker training, would a </w:t>
            </w:r>
            <w:proofErr w:type="gramStart"/>
            <w:r w:rsidRPr="2FB79A6D">
              <w:rPr>
                <w:rFonts w:ascii="Karla" w:hAnsi="Karla"/>
              </w:rPr>
              <w:t>Train the Trainer</w:t>
            </w:r>
            <w:proofErr w:type="gramEnd"/>
            <w:r w:rsidRPr="2FB79A6D">
              <w:rPr>
                <w:rFonts w:ascii="Karla" w:hAnsi="Karla"/>
              </w:rPr>
              <w:t xml:space="preserve"> model be accepted? As we know, finding qualified instructors for hands-on technical training has been a challenge across regions and a Train the Trainer model could help address that. </w:t>
            </w:r>
          </w:p>
        </w:tc>
        <w:tc>
          <w:tcPr>
            <w:tcW w:w="5740" w:type="dxa"/>
          </w:tcPr>
          <w:p w14:paraId="607B21D5" w14:textId="67609E5C" w:rsidR="00A25830" w:rsidRPr="00A03269" w:rsidRDefault="415C75A9" w:rsidP="2FB79A6D">
            <w:pPr>
              <w:rPr>
                <w:rFonts w:ascii="Karla" w:hAnsi="Karla"/>
              </w:rPr>
            </w:pPr>
            <w:proofErr w:type="gramStart"/>
            <w:r w:rsidRPr="2FB79A6D">
              <w:rPr>
                <w:rFonts w:ascii="Karla" w:hAnsi="Karla"/>
              </w:rPr>
              <w:t>Train</w:t>
            </w:r>
            <w:proofErr w:type="gramEnd"/>
            <w:r w:rsidRPr="2FB79A6D">
              <w:rPr>
                <w:rFonts w:ascii="Karla" w:hAnsi="Karla"/>
              </w:rPr>
              <w:t xml:space="preserve"> the trainer models incorporated in a program are certainly welcome. However, it cannot be a stand-alone program. A WCTF funded program must result in a job placement for under/unemployed workers and a wage increase or relevant advancement for incumbent workers. Additionally, MOUs with at least 2 employer partners would need to be in place demonstrating job vacancies for graduates of the training program.  </w:t>
            </w:r>
          </w:p>
        </w:tc>
      </w:tr>
    </w:tbl>
    <w:p w14:paraId="099129C0" w14:textId="77777777" w:rsidR="00A25830" w:rsidRDefault="00A25830"/>
    <w:sectPr w:rsidR="00A25830" w:rsidSect="0041423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911F7" w14:textId="77777777" w:rsidR="00FC4129" w:rsidRDefault="00FC4129">
      <w:pPr>
        <w:spacing w:after="0" w:line="240" w:lineRule="auto"/>
      </w:pPr>
      <w:r>
        <w:separator/>
      </w:r>
    </w:p>
  </w:endnote>
  <w:endnote w:type="continuationSeparator" w:id="0">
    <w:p w14:paraId="07663EEE" w14:textId="77777777" w:rsidR="00FC4129" w:rsidRDefault="00FC4129">
      <w:pPr>
        <w:spacing w:after="0" w:line="240" w:lineRule="auto"/>
      </w:pPr>
      <w:r>
        <w:continuationSeparator/>
      </w:r>
    </w:p>
  </w:endnote>
  <w:endnote w:type="continuationNotice" w:id="1">
    <w:p w14:paraId="3957C06F" w14:textId="77777777" w:rsidR="00FC4129" w:rsidRDefault="00FC41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FA6213-2548-43A7-8E8D-F8E3D6A9D2FA}"/>
    <w:embedBold r:id="rId2" w:fontKey="{2AFF9901-3D4F-48CA-8E32-04D2F1B24C64}"/>
  </w:font>
  <w:font w:name="Georgia">
    <w:panose1 w:val="02040502050405020303"/>
    <w:charset w:val="00"/>
    <w:family w:val="roman"/>
    <w:pitch w:val="variable"/>
    <w:sig w:usb0="00000287" w:usb1="00000000" w:usb2="00000000" w:usb3="00000000" w:csb0="0000009F" w:csb1="00000000"/>
    <w:embedRegular r:id="rId3" w:fontKey="{AAEF0128-AC2A-4F4A-8B3D-481BADFF9F6A}"/>
    <w:embedItalic r:id="rId4" w:fontKey="{D17557F3-9F9A-48A2-97F5-77AC62E0DB12}"/>
  </w:font>
  <w:font w:name="Karla ExtraBold">
    <w:charset w:val="00"/>
    <w:family w:val="auto"/>
    <w:pitch w:val="variable"/>
    <w:sig w:usb0="A00000EF" w:usb1="4000205B" w:usb2="00000000" w:usb3="00000000" w:csb0="00000093" w:csb1="00000000"/>
    <w:embedBold r:id="rId5" w:fontKey="{1FF5BE6B-1058-4CAD-B2CA-49FFFDB27794}"/>
  </w:font>
  <w:font w:name="Karla">
    <w:charset w:val="00"/>
    <w:family w:val="auto"/>
    <w:pitch w:val="variable"/>
    <w:sig w:usb0="A00000EF" w:usb1="4000205B" w:usb2="00000000" w:usb3="00000000" w:csb0="00000093" w:csb1="00000000"/>
    <w:embedRegular r:id="rId6" w:fontKey="{2EE8DB5F-AD9E-4EC2-A9BD-052F90C05D91}"/>
    <w:embedBold r:id="rId7" w:fontKey="{25EDD21C-1229-42D4-BF72-4690CCD8F296}"/>
  </w:font>
  <w:font w:name="Calibri Light">
    <w:panose1 w:val="020F0302020204030204"/>
    <w:charset w:val="00"/>
    <w:family w:val="swiss"/>
    <w:pitch w:val="variable"/>
    <w:sig w:usb0="E4002EFF" w:usb1="C200247B" w:usb2="00000009" w:usb3="00000000" w:csb0="000001FF" w:csb1="00000000"/>
    <w:embedRegular r:id="rId8" w:fontKey="{97BB7C03-2979-4C10-823D-BFA265B6B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5D32" w14:textId="77777777" w:rsidR="007A08A9" w:rsidRDefault="007A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60290"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9181B81">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92A2" w14:textId="77777777" w:rsidR="007A08A9" w:rsidRDefault="007A0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C7B66" w14:textId="77777777" w:rsidR="00FC4129" w:rsidRDefault="00FC4129">
      <w:pPr>
        <w:spacing w:after="0" w:line="240" w:lineRule="auto"/>
      </w:pPr>
      <w:r>
        <w:separator/>
      </w:r>
    </w:p>
  </w:footnote>
  <w:footnote w:type="continuationSeparator" w:id="0">
    <w:p w14:paraId="7749A2E3" w14:textId="77777777" w:rsidR="00FC4129" w:rsidRDefault="00FC4129">
      <w:pPr>
        <w:spacing w:after="0" w:line="240" w:lineRule="auto"/>
      </w:pPr>
      <w:r>
        <w:continuationSeparator/>
      </w:r>
    </w:p>
  </w:footnote>
  <w:footnote w:type="continuationNotice" w:id="1">
    <w:p w14:paraId="58F81AF8" w14:textId="77777777" w:rsidR="00FC4129" w:rsidRDefault="00FC41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B233" w14:textId="77777777" w:rsidR="007A08A9" w:rsidRDefault="007A0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64962DEF" w:rsidR="00414239" w:rsidRDefault="00055867" w:rsidP="00414239">
    <w:pPr>
      <w:pStyle w:val="Header"/>
      <w:jc w:val="center"/>
    </w:pPr>
    <w:r>
      <w:rPr>
        <w:noProof/>
      </w:rPr>
      <w:drawing>
        <wp:anchor distT="0" distB="0" distL="114300" distR="114300" simplePos="0" relativeHeight="251661314" behindDoc="0" locked="0" layoutInCell="1" allowOverlap="1" wp14:anchorId="6FFEB5B7" wp14:editId="046E60AF">
          <wp:simplePos x="0" y="0"/>
          <wp:positionH relativeFrom="page">
            <wp:posOffset>0</wp:posOffset>
          </wp:positionH>
          <wp:positionV relativeFrom="paragraph">
            <wp:posOffset>4712335</wp:posOffset>
          </wp:positionV>
          <wp:extent cx="7772400" cy="5048885"/>
          <wp:effectExtent l="0" t="0" r="0" b="0"/>
          <wp:wrapThrough wrapText="bothSides">
            <wp:wrapPolygon edited="0">
              <wp:start x="0" y="0"/>
              <wp:lineTo x="0" y="21516"/>
              <wp:lineTo x="21547" y="21516"/>
              <wp:lineTo x="21547" y="0"/>
              <wp:lineTo x="0" y="0"/>
            </wp:wrapPolygon>
          </wp:wrapThrough>
          <wp:docPr id="1041347765" name="Picture 12" descr="A close-up of hands holding a pen 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47765" name="Picture 12" descr="A close-up of hands holding a pen and writing on a piece of paper&#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2709"/>
                  <a:stretch/>
                </pic:blipFill>
                <pic:spPr bwMode="auto">
                  <a:xfrm>
                    <a:off x="0" y="0"/>
                    <a:ext cx="7772400" cy="504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10CAA91F">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BE2"/>
    <w:multiLevelType w:val="multilevel"/>
    <w:tmpl w:val="F1DE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A58C0"/>
    <w:multiLevelType w:val="multilevel"/>
    <w:tmpl w:val="227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62EEB"/>
    <w:multiLevelType w:val="multilevel"/>
    <w:tmpl w:val="47E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D37035"/>
    <w:multiLevelType w:val="multilevel"/>
    <w:tmpl w:val="C08C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4A2598"/>
    <w:multiLevelType w:val="multilevel"/>
    <w:tmpl w:val="F126CA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93933CC"/>
    <w:multiLevelType w:val="multilevel"/>
    <w:tmpl w:val="A69E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D71B41"/>
    <w:multiLevelType w:val="multilevel"/>
    <w:tmpl w:val="941C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F11AD2"/>
    <w:multiLevelType w:val="multilevel"/>
    <w:tmpl w:val="45C0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30D9"/>
    <w:multiLevelType w:val="multilevel"/>
    <w:tmpl w:val="4492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F43B8E"/>
    <w:multiLevelType w:val="multilevel"/>
    <w:tmpl w:val="F78E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56F09"/>
    <w:multiLevelType w:val="multilevel"/>
    <w:tmpl w:val="1BA4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800EBF"/>
    <w:multiLevelType w:val="multilevel"/>
    <w:tmpl w:val="F53A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10"/>
  </w:num>
  <w:num w:numId="2" w16cid:durableId="1739743261">
    <w:abstractNumId w:val="13"/>
  </w:num>
  <w:num w:numId="3" w16cid:durableId="868686871">
    <w:abstractNumId w:val="8"/>
  </w:num>
  <w:num w:numId="4" w16cid:durableId="1540238746">
    <w:abstractNumId w:val="6"/>
  </w:num>
  <w:num w:numId="5" w16cid:durableId="104926368">
    <w:abstractNumId w:val="11"/>
  </w:num>
  <w:num w:numId="6" w16cid:durableId="824853944">
    <w:abstractNumId w:val="3"/>
  </w:num>
  <w:num w:numId="7" w16cid:durableId="1273512651">
    <w:abstractNumId w:val="5"/>
  </w:num>
  <w:num w:numId="8" w16cid:durableId="748039276">
    <w:abstractNumId w:val="0"/>
  </w:num>
  <w:num w:numId="9" w16cid:durableId="1164083156">
    <w:abstractNumId w:val="2"/>
  </w:num>
  <w:num w:numId="10" w16cid:durableId="1168330951">
    <w:abstractNumId w:val="7"/>
  </w:num>
  <w:num w:numId="11" w16cid:durableId="1747797859">
    <w:abstractNumId w:val="1"/>
  </w:num>
  <w:num w:numId="12" w16cid:durableId="912156756">
    <w:abstractNumId w:val="12"/>
  </w:num>
  <w:num w:numId="13" w16cid:durableId="2051151235">
    <w:abstractNumId w:val="9"/>
  </w:num>
  <w:num w:numId="14" w16cid:durableId="139554466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3534F"/>
    <w:rsid w:val="00050D6D"/>
    <w:rsid w:val="00055867"/>
    <w:rsid w:val="000619FD"/>
    <w:rsid w:val="00064390"/>
    <w:rsid w:val="00064AB4"/>
    <w:rsid w:val="00064AE4"/>
    <w:rsid w:val="00065A63"/>
    <w:rsid w:val="000712E1"/>
    <w:rsid w:val="00086570"/>
    <w:rsid w:val="00091D08"/>
    <w:rsid w:val="000B330D"/>
    <w:rsid w:val="000C28CD"/>
    <w:rsid w:val="000D04C7"/>
    <w:rsid w:val="000E6428"/>
    <w:rsid w:val="000F3361"/>
    <w:rsid w:val="000F45A2"/>
    <w:rsid w:val="000F7F36"/>
    <w:rsid w:val="00111F52"/>
    <w:rsid w:val="00124507"/>
    <w:rsid w:val="00146204"/>
    <w:rsid w:val="00147FB1"/>
    <w:rsid w:val="00155F9A"/>
    <w:rsid w:val="0016390A"/>
    <w:rsid w:val="00166006"/>
    <w:rsid w:val="00174172"/>
    <w:rsid w:val="001835AC"/>
    <w:rsid w:val="001848AC"/>
    <w:rsid w:val="00184CDA"/>
    <w:rsid w:val="00194935"/>
    <w:rsid w:val="00195958"/>
    <w:rsid w:val="001A0E23"/>
    <w:rsid w:val="001B2039"/>
    <w:rsid w:val="001B5E25"/>
    <w:rsid w:val="001C05B9"/>
    <w:rsid w:val="001C53AB"/>
    <w:rsid w:val="001D560B"/>
    <w:rsid w:val="001E2C3E"/>
    <w:rsid w:val="001E4247"/>
    <w:rsid w:val="001F4DB2"/>
    <w:rsid w:val="001F5A1D"/>
    <w:rsid w:val="00206AE9"/>
    <w:rsid w:val="0023035A"/>
    <w:rsid w:val="002306B8"/>
    <w:rsid w:val="00232229"/>
    <w:rsid w:val="002332F2"/>
    <w:rsid w:val="00253AF0"/>
    <w:rsid w:val="00253C2F"/>
    <w:rsid w:val="002565CF"/>
    <w:rsid w:val="002576CA"/>
    <w:rsid w:val="0026204B"/>
    <w:rsid w:val="00262FA6"/>
    <w:rsid w:val="00263684"/>
    <w:rsid w:val="00265335"/>
    <w:rsid w:val="00281456"/>
    <w:rsid w:val="00284599"/>
    <w:rsid w:val="00292996"/>
    <w:rsid w:val="0029666C"/>
    <w:rsid w:val="002B16A3"/>
    <w:rsid w:val="002B62BB"/>
    <w:rsid w:val="002C260B"/>
    <w:rsid w:val="002D20AC"/>
    <w:rsid w:val="002D260F"/>
    <w:rsid w:val="002E046E"/>
    <w:rsid w:val="00317D3F"/>
    <w:rsid w:val="00324AF0"/>
    <w:rsid w:val="00351581"/>
    <w:rsid w:val="0035207A"/>
    <w:rsid w:val="0035459C"/>
    <w:rsid w:val="00354818"/>
    <w:rsid w:val="0037235D"/>
    <w:rsid w:val="00381BDC"/>
    <w:rsid w:val="0038608B"/>
    <w:rsid w:val="003B00D3"/>
    <w:rsid w:val="003B4913"/>
    <w:rsid w:val="003B61E3"/>
    <w:rsid w:val="003C3BE1"/>
    <w:rsid w:val="003C415B"/>
    <w:rsid w:val="003C66BB"/>
    <w:rsid w:val="003C7253"/>
    <w:rsid w:val="003D0C61"/>
    <w:rsid w:val="003D3831"/>
    <w:rsid w:val="003D4E7A"/>
    <w:rsid w:val="003D6303"/>
    <w:rsid w:val="004031B7"/>
    <w:rsid w:val="004047B2"/>
    <w:rsid w:val="00405057"/>
    <w:rsid w:val="00411828"/>
    <w:rsid w:val="004132DD"/>
    <w:rsid w:val="00414239"/>
    <w:rsid w:val="004201B6"/>
    <w:rsid w:val="004320DB"/>
    <w:rsid w:val="00446333"/>
    <w:rsid w:val="00455E0E"/>
    <w:rsid w:val="00462BA9"/>
    <w:rsid w:val="00463E1C"/>
    <w:rsid w:val="0047405E"/>
    <w:rsid w:val="004770D6"/>
    <w:rsid w:val="00485E4C"/>
    <w:rsid w:val="00486BB7"/>
    <w:rsid w:val="00493CA8"/>
    <w:rsid w:val="004947C9"/>
    <w:rsid w:val="004A3770"/>
    <w:rsid w:val="004B3045"/>
    <w:rsid w:val="004D14D6"/>
    <w:rsid w:val="004E09B8"/>
    <w:rsid w:val="004E2EE4"/>
    <w:rsid w:val="004E3BF4"/>
    <w:rsid w:val="004E4BF2"/>
    <w:rsid w:val="004F1778"/>
    <w:rsid w:val="004F576D"/>
    <w:rsid w:val="004F7D91"/>
    <w:rsid w:val="00506F50"/>
    <w:rsid w:val="00513115"/>
    <w:rsid w:val="00522166"/>
    <w:rsid w:val="0053074B"/>
    <w:rsid w:val="0054789A"/>
    <w:rsid w:val="00562097"/>
    <w:rsid w:val="00567EE8"/>
    <w:rsid w:val="00582C54"/>
    <w:rsid w:val="00583A74"/>
    <w:rsid w:val="00587CC4"/>
    <w:rsid w:val="005924F5"/>
    <w:rsid w:val="005954E2"/>
    <w:rsid w:val="005969B8"/>
    <w:rsid w:val="005A2F03"/>
    <w:rsid w:val="005A3DCE"/>
    <w:rsid w:val="005B5A7E"/>
    <w:rsid w:val="005C2654"/>
    <w:rsid w:val="005D378A"/>
    <w:rsid w:val="005F7C94"/>
    <w:rsid w:val="00602450"/>
    <w:rsid w:val="00605818"/>
    <w:rsid w:val="0061468F"/>
    <w:rsid w:val="00625AE8"/>
    <w:rsid w:val="006613A2"/>
    <w:rsid w:val="0067731B"/>
    <w:rsid w:val="00681311"/>
    <w:rsid w:val="00692A9C"/>
    <w:rsid w:val="006933A7"/>
    <w:rsid w:val="006A0AA7"/>
    <w:rsid w:val="006A28FE"/>
    <w:rsid w:val="006B2439"/>
    <w:rsid w:val="006C57EC"/>
    <w:rsid w:val="006D1A48"/>
    <w:rsid w:val="006D36C4"/>
    <w:rsid w:val="006D5B7B"/>
    <w:rsid w:val="006E38EC"/>
    <w:rsid w:val="006F503C"/>
    <w:rsid w:val="00704BFB"/>
    <w:rsid w:val="00705F60"/>
    <w:rsid w:val="0071183A"/>
    <w:rsid w:val="007120CD"/>
    <w:rsid w:val="00712515"/>
    <w:rsid w:val="00724890"/>
    <w:rsid w:val="00733301"/>
    <w:rsid w:val="007348B2"/>
    <w:rsid w:val="00751567"/>
    <w:rsid w:val="00753EE3"/>
    <w:rsid w:val="00785BC3"/>
    <w:rsid w:val="00786099"/>
    <w:rsid w:val="00794B94"/>
    <w:rsid w:val="007954E8"/>
    <w:rsid w:val="007A08A9"/>
    <w:rsid w:val="007C2C1C"/>
    <w:rsid w:val="007C4DD7"/>
    <w:rsid w:val="007C74DB"/>
    <w:rsid w:val="007D50B0"/>
    <w:rsid w:val="007E2098"/>
    <w:rsid w:val="007E5695"/>
    <w:rsid w:val="007E57FD"/>
    <w:rsid w:val="007F122F"/>
    <w:rsid w:val="007F28B4"/>
    <w:rsid w:val="007F4782"/>
    <w:rsid w:val="008058D4"/>
    <w:rsid w:val="00810D67"/>
    <w:rsid w:val="0081717E"/>
    <w:rsid w:val="00823C71"/>
    <w:rsid w:val="00825D5C"/>
    <w:rsid w:val="00844502"/>
    <w:rsid w:val="00850BCA"/>
    <w:rsid w:val="00855CB7"/>
    <w:rsid w:val="008660DA"/>
    <w:rsid w:val="008706E2"/>
    <w:rsid w:val="00870CAF"/>
    <w:rsid w:val="0088103C"/>
    <w:rsid w:val="008A1C3D"/>
    <w:rsid w:val="008A5063"/>
    <w:rsid w:val="008B32BE"/>
    <w:rsid w:val="008B6E36"/>
    <w:rsid w:val="008B7692"/>
    <w:rsid w:val="008D1079"/>
    <w:rsid w:val="008D58FE"/>
    <w:rsid w:val="008F30E0"/>
    <w:rsid w:val="00907EF9"/>
    <w:rsid w:val="0091090F"/>
    <w:rsid w:val="00910E48"/>
    <w:rsid w:val="00935E83"/>
    <w:rsid w:val="0095161C"/>
    <w:rsid w:val="0095305A"/>
    <w:rsid w:val="0096160C"/>
    <w:rsid w:val="00975D65"/>
    <w:rsid w:val="00976191"/>
    <w:rsid w:val="00983D97"/>
    <w:rsid w:val="009924EB"/>
    <w:rsid w:val="009A5493"/>
    <w:rsid w:val="009B1E5A"/>
    <w:rsid w:val="009B561D"/>
    <w:rsid w:val="009B6F1A"/>
    <w:rsid w:val="009C0F84"/>
    <w:rsid w:val="009D1D2E"/>
    <w:rsid w:val="009D2F6D"/>
    <w:rsid w:val="009E7F93"/>
    <w:rsid w:val="009F0179"/>
    <w:rsid w:val="009F4D65"/>
    <w:rsid w:val="009F76A0"/>
    <w:rsid w:val="00A03269"/>
    <w:rsid w:val="00A05C5D"/>
    <w:rsid w:val="00A10935"/>
    <w:rsid w:val="00A11030"/>
    <w:rsid w:val="00A15E07"/>
    <w:rsid w:val="00A1733C"/>
    <w:rsid w:val="00A2290E"/>
    <w:rsid w:val="00A2333B"/>
    <w:rsid w:val="00A23ECB"/>
    <w:rsid w:val="00A25830"/>
    <w:rsid w:val="00A32C43"/>
    <w:rsid w:val="00A36B75"/>
    <w:rsid w:val="00A37705"/>
    <w:rsid w:val="00A51716"/>
    <w:rsid w:val="00A55C8A"/>
    <w:rsid w:val="00A61B48"/>
    <w:rsid w:val="00A72CE9"/>
    <w:rsid w:val="00A804F4"/>
    <w:rsid w:val="00A82238"/>
    <w:rsid w:val="00A841E5"/>
    <w:rsid w:val="00A85415"/>
    <w:rsid w:val="00A92D59"/>
    <w:rsid w:val="00AA13E6"/>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2566C"/>
    <w:rsid w:val="00B26EE1"/>
    <w:rsid w:val="00B37D26"/>
    <w:rsid w:val="00B47EF0"/>
    <w:rsid w:val="00B60223"/>
    <w:rsid w:val="00B60B52"/>
    <w:rsid w:val="00B65E11"/>
    <w:rsid w:val="00B67F47"/>
    <w:rsid w:val="00BA0EFB"/>
    <w:rsid w:val="00BA209E"/>
    <w:rsid w:val="00BA4F8C"/>
    <w:rsid w:val="00BB1114"/>
    <w:rsid w:val="00BC0E35"/>
    <w:rsid w:val="00BC14CD"/>
    <w:rsid w:val="00BE0F5D"/>
    <w:rsid w:val="00BE187E"/>
    <w:rsid w:val="00BF1C6B"/>
    <w:rsid w:val="00BF6932"/>
    <w:rsid w:val="00BF6B36"/>
    <w:rsid w:val="00C015FD"/>
    <w:rsid w:val="00C1470A"/>
    <w:rsid w:val="00C17C48"/>
    <w:rsid w:val="00C23460"/>
    <w:rsid w:val="00C41604"/>
    <w:rsid w:val="00C417D2"/>
    <w:rsid w:val="00C43D96"/>
    <w:rsid w:val="00C46884"/>
    <w:rsid w:val="00C525F4"/>
    <w:rsid w:val="00C80A12"/>
    <w:rsid w:val="00C82699"/>
    <w:rsid w:val="00C8556B"/>
    <w:rsid w:val="00C865AD"/>
    <w:rsid w:val="00C90B0F"/>
    <w:rsid w:val="00CA2033"/>
    <w:rsid w:val="00CB323E"/>
    <w:rsid w:val="00CC0954"/>
    <w:rsid w:val="00CC1F60"/>
    <w:rsid w:val="00CD374F"/>
    <w:rsid w:val="00CD5DE7"/>
    <w:rsid w:val="00CE100D"/>
    <w:rsid w:val="00CE1238"/>
    <w:rsid w:val="00CF14DD"/>
    <w:rsid w:val="00D0554D"/>
    <w:rsid w:val="00D06D03"/>
    <w:rsid w:val="00D13C67"/>
    <w:rsid w:val="00D14D82"/>
    <w:rsid w:val="00D2369E"/>
    <w:rsid w:val="00D24F7C"/>
    <w:rsid w:val="00D41DC6"/>
    <w:rsid w:val="00D47CA3"/>
    <w:rsid w:val="00D5257F"/>
    <w:rsid w:val="00D55E4E"/>
    <w:rsid w:val="00D73203"/>
    <w:rsid w:val="00D73710"/>
    <w:rsid w:val="00D73CE0"/>
    <w:rsid w:val="00D84CBA"/>
    <w:rsid w:val="00D87FF8"/>
    <w:rsid w:val="00DA316D"/>
    <w:rsid w:val="00DB1AA8"/>
    <w:rsid w:val="00DB1DB8"/>
    <w:rsid w:val="00DB2A23"/>
    <w:rsid w:val="00DB5244"/>
    <w:rsid w:val="00DC2B83"/>
    <w:rsid w:val="00DC5749"/>
    <w:rsid w:val="00DC58CA"/>
    <w:rsid w:val="00DC77C5"/>
    <w:rsid w:val="00DD3740"/>
    <w:rsid w:val="00DD3F00"/>
    <w:rsid w:val="00DD79B8"/>
    <w:rsid w:val="00E000DC"/>
    <w:rsid w:val="00E0080A"/>
    <w:rsid w:val="00E04B87"/>
    <w:rsid w:val="00E16E3F"/>
    <w:rsid w:val="00E2251C"/>
    <w:rsid w:val="00E32BBF"/>
    <w:rsid w:val="00E37AF7"/>
    <w:rsid w:val="00E5501A"/>
    <w:rsid w:val="00E56D49"/>
    <w:rsid w:val="00E62DD0"/>
    <w:rsid w:val="00E7507A"/>
    <w:rsid w:val="00E77D14"/>
    <w:rsid w:val="00EB2749"/>
    <w:rsid w:val="00EB666B"/>
    <w:rsid w:val="00EC1F93"/>
    <w:rsid w:val="00EC26BC"/>
    <w:rsid w:val="00EC4D2C"/>
    <w:rsid w:val="00ED3902"/>
    <w:rsid w:val="00EE2CAC"/>
    <w:rsid w:val="00EF144A"/>
    <w:rsid w:val="00EF3A25"/>
    <w:rsid w:val="00EF5B2D"/>
    <w:rsid w:val="00F0519E"/>
    <w:rsid w:val="00F16A23"/>
    <w:rsid w:val="00F251B0"/>
    <w:rsid w:val="00F3222B"/>
    <w:rsid w:val="00F35620"/>
    <w:rsid w:val="00F41B9D"/>
    <w:rsid w:val="00F46478"/>
    <w:rsid w:val="00F53733"/>
    <w:rsid w:val="00F53F19"/>
    <w:rsid w:val="00F62D99"/>
    <w:rsid w:val="00F63DC0"/>
    <w:rsid w:val="00F94C5A"/>
    <w:rsid w:val="00FA0754"/>
    <w:rsid w:val="00FB5A29"/>
    <w:rsid w:val="00FC2A51"/>
    <w:rsid w:val="00FC3D67"/>
    <w:rsid w:val="00FC3E2E"/>
    <w:rsid w:val="00FC4129"/>
    <w:rsid w:val="00FC4B89"/>
    <w:rsid w:val="00FD35EE"/>
    <w:rsid w:val="00FD532D"/>
    <w:rsid w:val="00FE2F8D"/>
    <w:rsid w:val="00FF42D3"/>
    <w:rsid w:val="00FF4549"/>
    <w:rsid w:val="02046B81"/>
    <w:rsid w:val="02AFDE48"/>
    <w:rsid w:val="02F83806"/>
    <w:rsid w:val="037AB7B3"/>
    <w:rsid w:val="04BC1027"/>
    <w:rsid w:val="04EED23E"/>
    <w:rsid w:val="057FE576"/>
    <w:rsid w:val="05DC5315"/>
    <w:rsid w:val="060993DA"/>
    <w:rsid w:val="069EC429"/>
    <w:rsid w:val="06E33468"/>
    <w:rsid w:val="06ED3011"/>
    <w:rsid w:val="06F87424"/>
    <w:rsid w:val="070FFB99"/>
    <w:rsid w:val="07A5924F"/>
    <w:rsid w:val="091C6783"/>
    <w:rsid w:val="0978A927"/>
    <w:rsid w:val="0BCA6C9C"/>
    <w:rsid w:val="0C13F165"/>
    <w:rsid w:val="0ED58018"/>
    <w:rsid w:val="0F66006F"/>
    <w:rsid w:val="0FCA40FE"/>
    <w:rsid w:val="10B73ADA"/>
    <w:rsid w:val="10E20CA8"/>
    <w:rsid w:val="12D3413E"/>
    <w:rsid w:val="13238482"/>
    <w:rsid w:val="13271996"/>
    <w:rsid w:val="132A1098"/>
    <w:rsid w:val="14D238AF"/>
    <w:rsid w:val="150C8DE7"/>
    <w:rsid w:val="156AA246"/>
    <w:rsid w:val="163B852C"/>
    <w:rsid w:val="165BAF07"/>
    <w:rsid w:val="1702DF32"/>
    <w:rsid w:val="172318D0"/>
    <w:rsid w:val="182EF329"/>
    <w:rsid w:val="18B76B8E"/>
    <w:rsid w:val="1982E11D"/>
    <w:rsid w:val="1A5987F3"/>
    <w:rsid w:val="1BEFE87C"/>
    <w:rsid w:val="1C0724F3"/>
    <w:rsid w:val="1CA5E9B7"/>
    <w:rsid w:val="1CFFB1CF"/>
    <w:rsid w:val="1D8245FE"/>
    <w:rsid w:val="1DC9F161"/>
    <w:rsid w:val="1DDB230B"/>
    <w:rsid w:val="1E4CC5DC"/>
    <w:rsid w:val="1E96A6C5"/>
    <w:rsid w:val="1ED208A3"/>
    <w:rsid w:val="1F01236C"/>
    <w:rsid w:val="1F45B24D"/>
    <w:rsid w:val="1FA889B8"/>
    <w:rsid w:val="204D7553"/>
    <w:rsid w:val="205B5989"/>
    <w:rsid w:val="208B04B4"/>
    <w:rsid w:val="21E97959"/>
    <w:rsid w:val="22DA3616"/>
    <w:rsid w:val="245CF64D"/>
    <w:rsid w:val="24FEC8B5"/>
    <w:rsid w:val="25919BA4"/>
    <w:rsid w:val="26852CFB"/>
    <w:rsid w:val="271A1003"/>
    <w:rsid w:val="281DAAB9"/>
    <w:rsid w:val="285CFFDE"/>
    <w:rsid w:val="2885F68B"/>
    <w:rsid w:val="28BE2137"/>
    <w:rsid w:val="2A04E640"/>
    <w:rsid w:val="2A0688FF"/>
    <w:rsid w:val="2A4D6A90"/>
    <w:rsid w:val="2A59AB4D"/>
    <w:rsid w:val="2AE3224D"/>
    <w:rsid w:val="2B33735A"/>
    <w:rsid w:val="2D8E7CBD"/>
    <w:rsid w:val="2EF1C109"/>
    <w:rsid w:val="2F07C289"/>
    <w:rsid w:val="2F1A0653"/>
    <w:rsid w:val="2FB79A6D"/>
    <w:rsid w:val="3014DC0B"/>
    <w:rsid w:val="30842CC2"/>
    <w:rsid w:val="30CECE73"/>
    <w:rsid w:val="30CF6292"/>
    <w:rsid w:val="3181FD46"/>
    <w:rsid w:val="32DB61DE"/>
    <w:rsid w:val="33F9FAFC"/>
    <w:rsid w:val="343916F9"/>
    <w:rsid w:val="34D031C7"/>
    <w:rsid w:val="3523A2C0"/>
    <w:rsid w:val="3542E8BE"/>
    <w:rsid w:val="35660CE3"/>
    <w:rsid w:val="37BE8C42"/>
    <w:rsid w:val="381FE8BA"/>
    <w:rsid w:val="382B0B94"/>
    <w:rsid w:val="3A0C3AB5"/>
    <w:rsid w:val="3A44575F"/>
    <w:rsid w:val="3A6F3A6B"/>
    <w:rsid w:val="3A7A5394"/>
    <w:rsid w:val="3B5D83EC"/>
    <w:rsid w:val="3D39BED5"/>
    <w:rsid w:val="3D5EC081"/>
    <w:rsid w:val="3E3752D4"/>
    <w:rsid w:val="3E5E33A1"/>
    <w:rsid w:val="3F74A195"/>
    <w:rsid w:val="3F7549D6"/>
    <w:rsid w:val="3FFAA7EB"/>
    <w:rsid w:val="40EA0063"/>
    <w:rsid w:val="415C75A9"/>
    <w:rsid w:val="41875A23"/>
    <w:rsid w:val="4255134B"/>
    <w:rsid w:val="425AE32A"/>
    <w:rsid w:val="42FE0072"/>
    <w:rsid w:val="4431A37B"/>
    <w:rsid w:val="444C7587"/>
    <w:rsid w:val="4466452D"/>
    <w:rsid w:val="44878288"/>
    <w:rsid w:val="471723FA"/>
    <w:rsid w:val="481C452D"/>
    <w:rsid w:val="483E0A73"/>
    <w:rsid w:val="48430AA4"/>
    <w:rsid w:val="48A1B3ED"/>
    <w:rsid w:val="48BBC4E4"/>
    <w:rsid w:val="4A0A8B97"/>
    <w:rsid w:val="4AE42567"/>
    <w:rsid w:val="4AEBD6EE"/>
    <w:rsid w:val="4E374FCE"/>
    <w:rsid w:val="4EC9AAFF"/>
    <w:rsid w:val="514E7B5C"/>
    <w:rsid w:val="53802EB5"/>
    <w:rsid w:val="53DD74F1"/>
    <w:rsid w:val="54E486F1"/>
    <w:rsid w:val="54F8F3E6"/>
    <w:rsid w:val="55B2B14B"/>
    <w:rsid w:val="5673F6A0"/>
    <w:rsid w:val="569955CB"/>
    <w:rsid w:val="573EE61E"/>
    <w:rsid w:val="57F8E6F4"/>
    <w:rsid w:val="58889F63"/>
    <w:rsid w:val="588B8D30"/>
    <w:rsid w:val="59F899FA"/>
    <w:rsid w:val="5A476FD8"/>
    <w:rsid w:val="5B04A2AE"/>
    <w:rsid w:val="5D2379BA"/>
    <w:rsid w:val="5DCE225F"/>
    <w:rsid w:val="5DE10AA8"/>
    <w:rsid w:val="5F085A6F"/>
    <w:rsid w:val="5F3FE06E"/>
    <w:rsid w:val="609B3EBA"/>
    <w:rsid w:val="61B80BDA"/>
    <w:rsid w:val="61BFDAB2"/>
    <w:rsid w:val="61D0995D"/>
    <w:rsid w:val="61F9CB46"/>
    <w:rsid w:val="62329C40"/>
    <w:rsid w:val="62E865BF"/>
    <w:rsid w:val="63933D61"/>
    <w:rsid w:val="6398FBE3"/>
    <w:rsid w:val="63FC3835"/>
    <w:rsid w:val="640BB817"/>
    <w:rsid w:val="66431143"/>
    <w:rsid w:val="66CBB916"/>
    <w:rsid w:val="66D5ACD4"/>
    <w:rsid w:val="679F077D"/>
    <w:rsid w:val="67C0F197"/>
    <w:rsid w:val="681BF8E0"/>
    <w:rsid w:val="68386DFE"/>
    <w:rsid w:val="69309BAE"/>
    <w:rsid w:val="6A2A25D8"/>
    <w:rsid w:val="6A89BF6D"/>
    <w:rsid w:val="6B6658B0"/>
    <w:rsid w:val="6BEC8368"/>
    <w:rsid w:val="6E0A6F0B"/>
    <w:rsid w:val="6E12387E"/>
    <w:rsid w:val="6E79798A"/>
    <w:rsid w:val="6EE5B680"/>
    <w:rsid w:val="6EE82961"/>
    <w:rsid w:val="6F4F96F4"/>
    <w:rsid w:val="6FDFE410"/>
    <w:rsid w:val="7023DD3C"/>
    <w:rsid w:val="70CE26C2"/>
    <w:rsid w:val="714FF3A7"/>
    <w:rsid w:val="717760E8"/>
    <w:rsid w:val="71B84DC2"/>
    <w:rsid w:val="720AA137"/>
    <w:rsid w:val="7234CC80"/>
    <w:rsid w:val="7254E747"/>
    <w:rsid w:val="73AFD3DE"/>
    <w:rsid w:val="74BB0454"/>
    <w:rsid w:val="75364D7C"/>
    <w:rsid w:val="754FC461"/>
    <w:rsid w:val="7585898B"/>
    <w:rsid w:val="7596A8E2"/>
    <w:rsid w:val="76159A3D"/>
    <w:rsid w:val="7649F3BF"/>
    <w:rsid w:val="765C25FC"/>
    <w:rsid w:val="76D3C79A"/>
    <w:rsid w:val="78292AD0"/>
    <w:rsid w:val="78398402"/>
    <w:rsid w:val="792F2A5D"/>
    <w:rsid w:val="79450634"/>
    <w:rsid w:val="7B638108"/>
    <w:rsid w:val="7C45DF13"/>
    <w:rsid w:val="7C9849AD"/>
    <w:rsid w:val="7CF20D1F"/>
    <w:rsid w:val="7DD05371"/>
    <w:rsid w:val="7E55ADFA"/>
    <w:rsid w:val="7F86A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A2290E"/>
    <w:rPr>
      <w:color w:val="0563C1" w:themeColor="hyperlink"/>
      <w:u w:val="single"/>
    </w:rPr>
  </w:style>
  <w:style w:type="character" w:styleId="UnresolvedMention">
    <w:name w:val="Unresolved Mention"/>
    <w:basedOn w:val="DefaultParagraphFont"/>
    <w:uiPriority w:val="99"/>
    <w:semiHidden/>
    <w:unhideWhenUsed/>
    <w:rsid w:val="00A22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4083">
      <w:bodyDiv w:val="1"/>
      <w:marLeft w:val="0"/>
      <w:marRight w:val="0"/>
      <w:marTop w:val="0"/>
      <w:marBottom w:val="0"/>
      <w:divBdr>
        <w:top w:val="none" w:sz="0" w:space="0" w:color="auto"/>
        <w:left w:val="none" w:sz="0" w:space="0" w:color="auto"/>
        <w:bottom w:val="none" w:sz="0" w:space="0" w:color="auto"/>
        <w:right w:val="none" w:sz="0" w:space="0" w:color="auto"/>
      </w:divBdr>
      <w:divsChild>
        <w:div w:id="1396662678">
          <w:marLeft w:val="0"/>
          <w:marRight w:val="0"/>
          <w:marTop w:val="0"/>
          <w:marBottom w:val="0"/>
          <w:divBdr>
            <w:top w:val="none" w:sz="0" w:space="0" w:color="auto"/>
            <w:left w:val="none" w:sz="0" w:space="0" w:color="auto"/>
            <w:bottom w:val="none" w:sz="0" w:space="0" w:color="auto"/>
            <w:right w:val="none" w:sz="0" w:space="0" w:color="auto"/>
          </w:divBdr>
        </w:div>
        <w:div w:id="1570768286">
          <w:marLeft w:val="0"/>
          <w:marRight w:val="0"/>
          <w:marTop w:val="0"/>
          <w:marBottom w:val="0"/>
          <w:divBdr>
            <w:top w:val="none" w:sz="0" w:space="0" w:color="auto"/>
            <w:left w:val="none" w:sz="0" w:space="0" w:color="auto"/>
            <w:bottom w:val="none" w:sz="0" w:space="0" w:color="auto"/>
            <w:right w:val="none" w:sz="0" w:space="0" w:color="auto"/>
          </w:divBdr>
        </w:div>
      </w:divsChild>
    </w:div>
    <w:div w:id="227687687">
      <w:bodyDiv w:val="1"/>
      <w:marLeft w:val="0"/>
      <w:marRight w:val="0"/>
      <w:marTop w:val="0"/>
      <w:marBottom w:val="0"/>
      <w:divBdr>
        <w:top w:val="none" w:sz="0" w:space="0" w:color="auto"/>
        <w:left w:val="none" w:sz="0" w:space="0" w:color="auto"/>
        <w:bottom w:val="none" w:sz="0" w:space="0" w:color="auto"/>
        <w:right w:val="none" w:sz="0" w:space="0" w:color="auto"/>
      </w:divBdr>
      <w:divsChild>
        <w:div w:id="1449472680">
          <w:marLeft w:val="0"/>
          <w:marRight w:val="0"/>
          <w:marTop w:val="0"/>
          <w:marBottom w:val="0"/>
          <w:divBdr>
            <w:top w:val="none" w:sz="0" w:space="0" w:color="auto"/>
            <w:left w:val="none" w:sz="0" w:space="0" w:color="auto"/>
            <w:bottom w:val="none" w:sz="0" w:space="0" w:color="auto"/>
            <w:right w:val="none" w:sz="0" w:space="0" w:color="auto"/>
          </w:divBdr>
        </w:div>
        <w:div w:id="2056392885">
          <w:marLeft w:val="0"/>
          <w:marRight w:val="0"/>
          <w:marTop w:val="0"/>
          <w:marBottom w:val="0"/>
          <w:divBdr>
            <w:top w:val="none" w:sz="0" w:space="0" w:color="auto"/>
            <w:left w:val="none" w:sz="0" w:space="0" w:color="auto"/>
            <w:bottom w:val="none" w:sz="0" w:space="0" w:color="auto"/>
            <w:right w:val="none" w:sz="0" w:space="0" w:color="auto"/>
          </w:divBdr>
        </w:div>
        <w:div w:id="1868912192">
          <w:marLeft w:val="0"/>
          <w:marRight w:val="0"/>
          <w:marTop w:val="0"/>
          <w:marBottom w:val="0"/>
          <w:divBdr>
            <w:top w:val="none" w:sz="0" w:space="0" w:color="auto"/>
            <w:left w:val="none" w:sz="0" w:space="0" w:color="auto"/>
            <w:bottom w:val="none" w:sz="0" w:space="0" w:color="auto"/>
            <w:right w:val="none" w:sz="0" w:space="0" w:color="auto"/>
          </w:divBdr>
        </w:div>
        <w:div w:id="1970889875">
          <w:marLeft w:val="0"/>
          <w:marRight w:val="0"/>
          <w:marTop w:val="0"/>
          <w:marBottom w:val="0"/>
          <w:divBdr>
            <w:top w:val="none" w:sz="0" w:space="0" w:color="auto"/>
            <w:left w:val="none" w:sz="0" w:space="0" w:color="auto"/>
            <w:bottom w:val="none" w:sz="0" w:space="0" w:color="auto"/>
            <w:right w:val="none" w:sz="0" w:space="0" w:color="auto"/>
          </w:divBdr>
        </w:div>
        <w:div w:id="462894123">
          <w:marLeft w:val="0"/>
          <w:marRight w:val="0"/>
          <w:marTop w:val="0"/>
          <w:marBottom w:val="0"/>
          <w:divBdr>
            <w:top w:val="none" w:sz="0" w:space="0" w:color="auto"/>
            <w:left w:val="none" w:sz="0" w:space="0" w:color="auto"/>
            <w:bottom w:val="none" w:sz="0" w:space="0" w:color="auto"/>
            <w:right w:val="none" w:sz="0" w:space="0" w:color="auto"/>
          </w:divBdr>
        </w:div>
        <w:div w:id="1691687439">
          <w:marLeft w:val="0"/>
          <w:marRight w:val="0"/>
          <w:marTop w:val="0"/>
          <w:marBottom w:val="0"/>
          <w:divBdr>
            <w:top w:val="none" w:sz="0" w:space="0" w:color="auto"/>
            <w:left w:val="none" w:sz="0" w:space="0" w:color="auto"/>
            <w:bottom w:val="none" w:sz="0" w:space="0" w:color="auto"/>
            <w:right w:val="none" w:sz="0" w:space="0" w:color="auto"/>
          </w:divBdr>
        </w:div>
        <w:div w:id="726804656">
          <w:marLeft w:val="0"/>
          <w:marRight w:val="0"/>
          <w:marTop w:val="0"/>
          <w:marBottom w:val="0"/>
          <w:divBdr>
            <w:top w:val="none" w:sz="0" w:space="0" w:color="auto"/>
            <w:left w:val="none" w:sz="0" w:space="0" w:color="auto"/>
            <w:bottom w:val="none" w:sz="0" w:space="0" w:color="auto"/>
            <w:right w:val="none" w:sz="0" w:space="0" w:color="auto"/>
          </w:divBdr>
        </w:div>
        <w:div w:id="1932657598">
          <w:marLeft w:val="0"/>
          <w:marRight w:val="0"/>
          <w:marTop w:val="0"/>
          <w:marBottom w:val="0"/>
          <w:divBdr>
            <w:top w:val="none" w:sz="0" w:space="0" w:color="auto"/>
            <w:left w:val="none" w:sz="0" w:space="0" w:color="auto"/>
            <w:bottom w:val="none" w:sz="0" w:space="0" w:color="auto"/>
            <w:right w:val="none" w:sz="0" w:space="0" w:color="auto"/>
          </w:divBdr>
        </w:div>
        <w:div w:id="31393777">
          <w:marLeft w:val="0"/>
          <w:marRight w:val="0"/>
          <w:marTop w:val="0"/>
          <w:marBottom w:val="0"/>
          <w:divBdr>
            <w:top w:val="none" w:sz="0" w:space="0" w:color="auto"/>
            <w:left w:val="none" w:sz="0" w:space="0" w:color="auto"/>
            <w:bottom w:val="none" w:sz="0" w:space="0" w:color="auto"/>
            <w:right w:val="none" w:sz="0" w:space="0" w:color="auto"/>
          </w:divBdr>
        </w:div>
        <w:div w:id="50348173">
          <w:marLeft w:val="0"/>
          <w:marRight w:val="0"/>
          <w:marTop w:val="0"/>
          <w:marBottom w:val="0"/>
          <w:divBdr>
            <w:top w:val="none" w:sz="0" w:space="0" w:color="auto"/>
            <w:left w:val="none" w:sz="0" w:space="0" w:color="auto"/>
            <w:bottom w:val="none" w:sz="0" w:space="0" w:color="auto"/>
            <w:right w:val="none" w:sz="0" w:space="0" w:color="auto"/>
          </w:divBdr>
        </w:div>
        <w:div w:id="1992981569">
          <w:marLeft w:val="0"/>
          <w:marRight w:val="0"/>
          <w:marTop w:val="0"/>
          <w:marBottom w:val="0"/>
          <w:divBdr>
            <w:top w:val="none" w:sz="0" w:space="0" w:color="auto"/>
            <w:left w:val="none" w:sz="0" w:space="0" w:color="auto"/>
            <w:bottom w:val="none" w:sz="0" w:space="0" w:color="auto"/>
            <w:right w:val="none" w:sz="0" w:space="0" w:color="auto"/>
          </w:divBdr>
        </w:div>
        <w:div w:id="2051882976">
          <w:marLeft w:val="0"/>
          <w:marRight w:val="0"/>
          <w:marTop w:val="0"/>
          <w:marBottom w:val="0"/>
          <w:divBdr>
            <w:top w:val="none" w:sz="0" w:space="0" w:color="auto"/>
            <w:left w:val="none" w:sz="0" w:space="0" w:color="auto"/>
            <w:bottom w:val="none" w:sz="0" w:space="0" w:color="auto"/>
            <w:right w:val="none" w:sz="0" w:space="0" w:color="auto"/>
          </w:divBdr>
        </w:div>
        <w:div w:id="1362123282">
          <w:marLeft w:val="0"/>
          <w:marRight w:val="0"/>
          <w:marTop w:val="0"/>
          <w:marBottom w:val="0"/>
          <w:divBdr>
            <w:top w:val="none" w:sz="0" w:space="0" w:color="auto"/>
            <w:left w:val="none" w:sz="0" w:space="0" w:color="auto"/>
            <w:bottom w:val="none" w:sz="0" w:space="0" w:color="auto"/>
            <w:right w:val="none" w:sz="0" w:space="0" w:color="auto"/>
          </w:divBdr>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393551603">
      <w:bodyDiv w:val="1"/>
      <w:marLeft w:val="0"/>
      <w:marRight w:val="0"/>
      <w:marTop w:val="0"/>
      <w:marBottom w:val="0"/>
      <w:divBdr>
        <w:top w:val="none" w:sz="0" w:space="0" w:color="auto"/>
        <w:left w:val="none" w:sz="0" w:space="0" w:color="auto"/>
        <w:bottom w:val="none" w:sz="0" w:space="0" w:color="auto"/>
        <w:right w:val="none" w:sz="0" w:space="0" w:color="auto"/>
      </w:divBdr>
      <w:divsChild>
        <w:div w:id="1065761535">
          <w:marLeft w:val="0"/>
          <w:marRight w:val="0"/>
          <w:marTop w:val="0"/>
          <w:marBottom w:val="0"/>
          <w:divBdr>
            <w:top w:val="none" w:sz="0" w:space="0" w:color="auto"/>
            <w:left w:val="none" w:sz="0" w:space="0" w:color="auto"/>
            <w:bottom w:val="none" w:sz="0" w:space="0" w:color="auto"/>
            <w:right w:val="none" w:sz="0" w:space="0" w:color="auto"/>
          </w:divBdr>
        </w:div>
        <w:div w:id="1813717782">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90893958">
      <w:bodyDiv w:val="1"/>
      <w:marLeft w:val="0"/>
      <w:marRight w:val="0"/>
      <w:marTop w:val="0"/>
      <w:marBottom w:val="0"/>
      <w:divBdr>
        <w:top w:val="none" w:sz="0" w:space="0" w:color="auto"/>
        <w:left w:val="none" w:sz="0" w:space="0" w:color="auto"/>
        <w:bottom w:val="none" w:sz="0" w:space="0" w:color="auto"/>
        <w:right w:val="none" w:sz="0" w:space="0" w:color="auto"/>
      </w:divBdr>
      <w:divsChild>
        <w:div w:id="2081243576">
          <w:marLeft w:val="0"/>
          <w:marRight w:val="0"/>
          <w:marTop w:val="0"/>
          <w:marBottom w:val="0"/>
          <w:divBdr>
            <w:top w:val="none" w:sz="0" w:space="0" w:color="auto"/>
            <w:left w:val="none" w:sz="0" w:space="0" w:color="auto"/>
            <w:bottom w:val="none" w:sz="0" w:space="0" w:color="auto"/>
            <w:right w:val="none" w:sz="0" w:space="0" w:color="auto"/>
          </w:divBdr>
        </w:div>
        <w:div w:id="1196849421">
          <w:marLeft w:val="0"/>
          <w:marRight w:val="0"/>
          <w:marTop w:val="0"/>
          <w:marBottom w:val="0"/>
          <w:divBdr>
            <w:top w:val="none" w:sz="0" w:space="0" w:color="auto"/>
            <w:left w:val="none" w:sz="0" w:space="0" w:color="auto"/>
            <w:bottom w:val="none" w:sz="0" w:space="0" w:color="auto"/>
            <w:right w:val="none" w:sz="0" w:space="0" w:color="auto"/>
          </w:divBdr>
        </w:div>
      </w:divsChild>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1196240">
      <w:bodyDiv w:val="1"/>
      <w:marLeft w:val="0"/>
      <w:marRight w:val="0"/>
      <w:marTop w:val="0"/>
      <w:marBottom w:val="0"/>
      <w:divBdr>
        <w:top w:val="none" w:sz="0" w:space="0" w:color="auto"/>
        <w:left w:val="none" w:sz="0" w:space="0" w:color="auto"/>
        <w:bottom w:val="none" w:sz="0" w:space="0" w:color="auto"/>
        <w:right w:val="none" w:sz="0" w:space="0" w:color="auto"/>
      </w:divBdr>
      <w:divsChild>
        <w:div w:id="1494641847">
          <w:marLeft w:val="0"/>
          <w:marRight w:val="0"/>
          <w:marTop w:val="0"/>
          <w:marBottom w:val="0"/>
          <w:divBdr>
            <w:top w:val="none" w:sz="0" w:space="0" w:color="auto"/>
            <w:left w:val="none" w:sz="0" w:space="0" w:color="auto"/>
            <w:bottom w:val="none" w:sz="0" w:space="0" w:color="auto"/>
            <w:right w:val="none" w:sz="0" w:space="0" w:color="auto"/>
          </w:divBdr>
        </w:div>
        <w:div w:id="1614511965">
          <w:marLeft w:val="0"/>
          <w:marRight w:val="0"/>
          <w:marTop w:val="0"/>
          <w:marBottom w:val="0"/>
          <w:divBdr>
            <w:top w:val="none" w:sz="0" w:space="0" w:color="auto"/>
            <w:left w:val="none" w:sz="0" w:space="0" w:color="auto"/>
            <w:bottom w:val="none" w:sz="0" w:space="0" w:color="auto"/>
            <w:right w:val="none" w:sz="0" w:space="0" w:color="auto"/>
          </w:divBdr>
        </w:div>
      </w:divsChild>
    </w:div>
    <w:div w:id="916017436">
      <w:bodyDiv w:val="1"/>
      <w:marLeft w:val="0"/>
      <w:marRight w:val="0"/>
      <w:marTop w:val="0"/>
      <w:marBottom w:val="0"/>
      <w:divBdr>
        <w:top w:val="none" w:sz="0" w:space="0" w:color="auto"/>
        <w:left w:val="none" w:sz="0" w:space="0" w:color="auto"/>
        <w:bottom w:val="none" w:sz="0" w:space="0" w:color="auto"/>
        <w:right w:val="none" w:sz="0" w:space="0" w:color="auto"/>
      </w:divBdr>
      <w:divsChild>
        <w:div w:id="723527231">
          <w:marLeft w:val="0"/>
          <w:marRight w:val="0"/>
          <w:marTop w:val="0"/>
          <w:marBottom w:val="0"/>
          <w:divBdr>
            <w:top w:val="none" w:sz="0" w:space="0" w:color="auto"/>
            <w:left w:val="none" w:sz="0" w:space="0" w:color="auto"/>
            <w:bottom w:val="none" w:sz="0" w:space="0" w:color="auto"/>
            <w:right w:val="none" w:sz="0" w:space="0" w:color="auto"/>
          </w:divBdr>
        </w:div>
        <w:div w:id="1203906264">
          <w:marLeft w:val="0"/>
          <w:marRight w:val="0"/>
          <w:marTop w:val="0"/>
          <w:marBottom w:val="0"/>
          <w:divBdr>
            <w:top w:val="none" w:sz="0" w:space="0" w:color="auto"/>
            <w:left w:val="none" w:sz="0" w:space="0" w:color="auto"/>
            <w:bottom w:val="none" w:sz="0" w:space="0" w:color="auto"/>
            <w:right w:val="none" w:sz="0" w:space="0" w:color="auto"/>
          </w:divBdr>
        </w:div>
        <w:div w:id="717242111">
          <w:marLeft w:val="0"/>
          <w:marRight w:val="0"/>
          <w:marTop w:val="0"/>
          <w:marBottom w:val="0"/>
          <w:divBdr>
            <w:top w:val="none" w:sz="0" w:space="0" w:color="auto"/>
            <w:left w:val="none" w:sz="0" w:space="0" w:color="auto"/>
            <w:bottom w:val="none" w:sz="0" w:space="0" w:color="auto"/>
            <w:right w:val="none" w:sz="0" w:space="0" w:color="auto"/>
          </w:divBdr>
        </w:div>
        <w:div w:id="432170140">
          <w:marLeft w:val="0"/>
          <w:marRight w:val="0"/>
          <w:marTop w:val="0"/>
          <w:marBottom w:val="0"/>
          <w:divBdr>
            <w:top w:val="none" w:sz="0" w:space="0" w:color="auto"/>
            <w:left w:val="none" w:sz="0" w:space="0" w:color="auto"/>
            <w:bottom w:val="none" w:sz="0" w:space="0" w:color="auto"/>
            <w:right w:val="none" w:sz="0" w:space="0" w:color="auto"/>
          </w:divBdr>
        </w:div>
        <w:div w:id="211427773">
          <w:marLeft w:val="0"/>
          <w:marRight w:val="0"/>
          <w:marTop w:val="0"/>
          <w:marBottom w:val="0"/>
          <w:divBdr>
            <w:top w:val="none" w:sz="0" w:space="0" w:color="auto"/>
            <w:left w:val="none" w:sz="0" w:space="0" w:color="auto"/>
            <w:bottom w:val="none" w:sz="0" w:space="0" w:color="auto"/>
            <w:right w:val="none" w:sz="0" w:space="0" w:color="auto"/>
          </w:divBdr>
        </w:div>
        <w:div w:id="701177071">
          <w:marLeft w:val="0"/>
          <w:marRight w:val="0"/>
          <w:marTop w:val="0"/>
          <w:marBottom w:val="0"/>
          <w:divBdr>
            <w:top w:val="none" w:sz="0" w:space="0" w:color="auto"/>
            <w:left w:val="none" w:sz="0" w:space="0" w:color="auto"/>
            <w:bottom w:val="none" w:sz="0" w:space="0" w:color="auto"/>
            <w:right w:val="none" w:sz="0" w:space="0" w:color="auto"/>
          </w:divBdr>
        </w:div>
        <w:div w:id="510878687">
          <w:marLeft w:val="0"/>
          <w:marRight w:val="0"/>
          <w:marTop w:val="0"/>
          <w:marBottom w:val="0"/>
          <w:divBdr>
            <w:top w:val="none" w:sz="0" w:space="0" w:color="auto"/>
            <w:left w:val="none" w:sz="0" w:space="0" w:color="auto"/>
            <w:bottom w:val="none" w:sz="0" w:space="0" w:color="auto"/>
            <w:right w:val="none" w:sz="0" w:space="0" w:color="auto"/>
          </w:divBdr>
        </w:div>
        <w:div w:id="1297757837">
          <w:marLeft w:val="0"/>
          <w:marRight w:val="0"/>
          <w:marTop w:val="0"/>
          <w:marBottom w:val="0"/>
          <w:divBdr>
            <w:top w:val="none" w:sz="0" w:space="0" w:color="auto"/>
            <w:left w:val="none" w:sz="0" w:space="0" w:color="auto"/>
            <w:bottom w:val="none" w:sz="0" w:space="0" w:color="auto"/>
            <w:right w:val="none" w:sz="0" w:space="0" w:color="auto"/>
          </w:divBdr>
        </w:div>
        <w:div w:id="1196768005">
          <w:marLeft w:val="0"/>
          <w:marRight w:val="0"/>
          <w:marTop w:val="0"/>
          <w:marBottom w:val="0"/>
          <w:divBdr>
            <w:top w:val="none" w:sz="0" w:space="0" w:color="auto"/>
            <w:left w:val="none" w:sz="0" w:space="0" w:color="auto"/>
            <w:bottom w:val="none" w:sz="0" w:space="0" w:color="auto"/>
            <w:right w:val="none" w:sz="0" w:space="0" w:color="auto"/>
          </w:divBdr>
        </w:div>
        <w:div w:id="838542690">
          <w:marLeft w:val="0"/>
          <w:marRight w:val="0"/>
          <w:marTop w:val="0"/>
          <w:marBottom w:val="0"/>
          <w:divBdr>
            <w:top w:val="none" w:sz="0" w:space="0" w:color="auto"/>
            <w:left w:val="none" w:sz="0" w:space="0" w:color="auto"/>
            <w:bottom w:val="none" w:sz="0" w:space="0" w:color="auto"/>
            <w:right w:val="none" w:sz="0" w:space="0" w:color="auto"/>
          </w:divBdr>
        </w:div>
        <w:div w:id="444662895">
          <w:marLeft w:val="0"/>
          <w:marRight w:val="0"/>
          <w:marTop w:val="0"/>
          <w:marBottom w:val="0"/>
          <w:divBdr>
            <w:top w:val="none" w:sz="0" w:space="0" w:color="auto"/>
            <w:left w:val="none" w:sz="0" w:space="0" w:color="auto"/>
            <w:bottom w:val="none" w:sz="0" w:space="0" w:color="auto"/>
            <w:right w:val="none" w:sz="0" w:space="0" w:color="auto"/>
          </w:divBdr>
        </w:div>
        <w:div w:id="616257802">
          <w:marLeft w:val="0"/>
          <w:marRight w:val="0"/>
          <w:marTop w:val="0"/>
          <w:marBottom w:val="0"/>
          <w:divBdr>
            <w:top w:val="none" w:sz="0" w:space="0" w:color="auto"/>
            <w:left w:val="none" w:sz="0" w:space="0" w:color="auto"/>
            <w:bottom w:val="none" w:sz="0" w:space="0" w:color="auto"/>
            <w:right w:val="none" w:sz="0" w:space="0" w:color="auto"/>
          </w:divBdr>
        </w:div>
        <w:div w:id="2128308403">
          <w:marLeft w:val="0"/>
          <w:marRight w:val="0"/>
          <w:marTop w:val="0"/>
          <w:marBottom w:val="0"/>
          <w:divBdr>
            <w:top w:val="none" w:sz="0" w:space="0" w:color="auto"/>
            <w:left w:val="none" w:sz="0" w:space="0" w:color="auto"/>
            <w:bottom w:val="none" w:sz="0" w:space="0" w:color="auto"/>
            <w:right w:val="none" w:sz="0" w:space="0" w:color="auto"/>
          </w:divBdr>
        </w:div>
      </w:divsChild>
    </w:div>
    <w:div w:id="988095562">
      <w:bodyDiv w:val="1"/>
      <w:marLeft w:val="0"/>
      <w:marRight w:val="0"/>
      <w:marTop w:val="0"/>
      <w:marBottom w:val="0"/>
      <w:divBdr>
        <w:top w:val="none" w:sz="0" w:space="0" w:color="auto"/>
        <w:left w:val="none" w:sz="0" w:space="0" w:color="auto"/>
        <w:bottom w:val="none" w:sz="0" w:space="0" w:color="auto"/>
        <w:right w:val="none" w:sz="0" w:space="0" w:color="auto"/>
      </w:divBdr>
      <w:divsChild>
        <w:div w:id="83915901">
          <w:marLeft w:val="0"/>
          <w:marRight w:val="0"/>
          <w:marTop w:val="0"/>
          <w:marBottom w:val="0"/>
          <w:divBdr>
            <w:top w:val="none" w:sz="0" w:space="0" w:color="auto"/>
            <w:left w:val="none" w:sz="0" w:space="0" w:color="auto"/>
            <w:bottom w:val="none" w:sz="0" w:space="0" w:color="auto"/>
            <w:right w:val="none" w:sz="0" w:space="0" w:color="auto"/>
          </w:divBdr>
        </w:div>
        <w:div w:id="1125923724">
          <w:marLeft w:val="0"/>
          <w:marRight w:val="0"/>
          <w:marTop w:val="0"/>
          <w:marBottom w:val="0"/>
          <w:divBdr>
            <w:top w:val="none" w:sz="0" w:space="0" w:color="auto"/>
            <w:left w:val="none" w:sz="0" w:space="0" w:color="auto"/>
            <w:bottom w:val="none" w:sz="0" w:space="0" w:color="auto"/>
            <w:right w:val="none" w:sz="0" w:space="0" w:color="auto"/>
          </w:divBdr>
        </w:div>
        <w:div w:id="168066408">
          <w:marLeft w:val="0"/>
          <w:marRight w:val="0"/>
          <w:marTop w:val="0"/>
          <w:marBottom w:val="0"/>
          <w:divBdr>
            <w:top w:val="none" w:sz="0" w:space="0" w:color="auto"/>
            <w:left w:val="none" w:sz="0" w:space="0" w:color="auto"/>
            <w:bottom w:val="none" w:sz="0" w:space="0" w:color="auto"/>
            <w:right w:val="none" w:sz="0" w:space="0" w:color="auto"/>
          </w:divBdr>
        </w:div>
        <w:div w:id="1953704840">
          <w:marLeft w:val="0"/>
          <w:marRight w:val="0"/>
          <w:marTop w:val="0"/>
          <w:marBottom w:val="0"/>
          <w:divBdr>
            <w:top w:val="none" w:sz="0" w:space="0" w:color="auto"/>
            <w:left w:val="none" w:sz="0" w:space="0" w:color="auto"/>
            <w:bottom w:val="none" w:sz="0" w:space="0" w:color="auto"/>
            <w:right w:val="none" w:sz="0" w:space="0" w:color="auto"/>
          </w:divBdr>
        </w:div>
        <w:div w:id="1869946340">
          <w:marLeft w:val="0"/>
          <w:marRight w:val="0"/>
          <w:marTop w:val="0"/>
          <w:marBottom w:val="0"/>
          <w:divBdr>
            <w:top w:val="none" w:sz="0" w:space="0" w:color="auto"/>
            <w:left w:val="none" w:sz="0" w:space="0" w:color="auto"/>
            <w:bottom w:val="none" w:sz="0" w:space="0" w:color="auto"/>
            <w:right w:val="none" w:sz="0" w:space="0" w:color="auto"/>
          </w:divBdr>
        </w:div>
        <w:div w:id="1495801864">
          <w:marLeft w:val="0"/>
          <w:marRight w:val="0"/>
          <w:marTop w:val="0"/>
          <w:marBottom w:val="0"/>
          <w:divBdr>
            <w:top w:val="none" w:sz="0" w:space="0" w:color="auto"/>
            <w:left w:val="none" w:sz="0" w:space="0" w:color="auto"/>
            <w:bottom w:val="none" w:sz="0" w:space="0" w:color="auto"/>
            <w:right w:val="none" w:sz="0" w:space="0" w:color="auto"/>
          </w:divBdr>
        </w:div>
        <w:div w:id="58018252">
          <w:marLeft w:val="0"/>
          <w:marRight w:val="0"/>
          <w:marTop w:val="0"/>
          <w:marBottom w:val="0"/>
          <w:divBdr>
            <w:top w:val="none" w:sz="0" w:space="0" w:color="auto"/>
            <w:left w:val="none" w:sz="0" w:space="0" w:color="auto"/>
            <w:bottom w:val="none" w:sz="0" w:space="0" w:color="auto"/>
            <w:right w:val="none" w:sz="0" w:space="0" w:color="auto"/>
          </w:divBdr>
        </w:div>
        <w:div w:id="1822498551">
          <w:marLeft w:val="0"/>
          <w:marRight w:val="0"/>
          <w:marTop w:val="0"/>
          <w:marBottom w:val="0"/>
          <w:divBdr>
            <w:top w:val="none" w:sz="0" w:space="0" w:color="auto"/>
            <w:left w:val="none" w:sz="0" w:space="0" w:color="auto"/>
            <w:bottom w:val="none" w:sz="0" w:space="0" w:color="auto"/>
            <w:right w:val="none" w:sz="0" w:space="0" w:color="auto"/>
          </w:divBdr>
        </w:div>
        <w:div w:id="1997297059">
          <w:marLeft w:val="0"/>
          <w:marRight w:val="0"/>
          <w:marTop w:val="0"/>
          <w:marBottom w:val="0"/>
          <w:divBdr>
            <w:top w:val="none" w:sz="0" w:space="0" w:color="auto"/>
            <w:left w:val="none" w:sz="0" w:space="0" w:color="auto"/>
            <w:bottom w:val="none" w:sz="0" w:space="0" w:color="auto"/>
            <w:right w:val="none" w:sz="0" w:space="0" w:color="auto"/>
          </w:divBdr>
        </w:div>
        <w:div w:id="464390379">
          <w:marLeft w:val="0"/>
          <w:marRight w:val="0"/>
          <w:marTop w:val="0"/>
          <w:marBottom w:val="0"/>
          <w:divBdr>
            <w:top w:val="none" w:sz="0" w:space="0" w:color="auto"/>
            <w:left w:val="none" w:sz="0" w:space="0" w:color="auto"/>
            <w:bottom w:val="none" w:sz="0" w:space="0" w:color="auto"/>
            <w:right w:val="none" w:sz="0" w:space="0" w:color="auto"/>
          </w:divBdr>
        </w:div>
        <w:div w:id="537014485">
          <w:marLeft w:val="0"/>
          <w:marRight w:val="0"/>
          <w:marTop w:val="0"/>
          <w:marBottom w:val="0"/>
          <w:divBdr>
            <w:top w:val="none" w:sz="0" w:space="0" w:color="auto"/>
            <w:left w:val="none" w:sz="0" w:space="0" w:color="auto"/>
            <w:bottom w:val="none" w:sz="0" w:space="0" w:color="auto"/>
            <w:right w:val="none" w:sz="0" w:space="0" w:color="auto"/>
          </w:divBdr>
        </w:div>
        <w:div w:id="1390835433">
          <w:marLeft w:val="0"/>
          <w:marRight w:val="0"/>
          <w:marTop w:val="0"/>
          <w:marBottom w:val="0"/>
          <w:divBdr>
            <w:top w:val="none" w:sz="0" w:space="0" w:color="auto"/>
            <w:left w:val="none" w:sz="0" w:space="0" w:color="auto"/>
            <w:bottom w:val="none" w:sz="0" w:space="0" w:color="auto"/>
            <w:right w:val="none" w:sz="0" w:space="0" w:color="auto"/>
          </w:divBdr>
        </w:div>
        <w:div w:id="1196885434">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6033908">
      <w:bodyDiv w:val="1"/>
      <w:marLeft w:val="0"/>
      <w:marRight w:val="0"/>
      <w:marTop w:val="0"/>
      <w:marBottom w:val="0"/>
      <w:divBdr>
        <w:top w:val="none" w:sz="0" w:space="0" w:color="auto"/>
        <w:left w:val="none" w:sz="0" w:space="0" w:color="auto"/>
        <w:bottom w:val="none" w:sz="0" w:space="0" w:color="auto"/>
        <w:right w:val="none" w:sz="0" w:space="0" w:color="auto"/>
      </w:divBdr>
      <w:divsChild>
        <w:div w:id="1669873">
          <w:marLeft w:val="0"/>
          <w:marRight w:val="0"/>
          <w:marTop w:val="0"/>
          <w:marBottom w:val="0"/>
          <w:divBdr>
            <w:top w:val="none" w:sz="0" w:space="0" w:color="auto"/>
            <w:left w:val="none" w:sz="0" w:space="0" w:color="auto"/>
            <w:bottom w:val="none" w:sz="0" w:space="0" w:color="auto"/>
            <w:right w:val="none" w:sz="0" w:space="0" w:color="auto"/>
          </w:divBdr>
        </w:div>
        <w:div w:id="309020148">
          <w:marLeft w:val="0"/>
          <w:marRight w:val="0"/>
          <w:marTop w:val="0"/>
          <w:marBottom w:val="0"/>
          <w:divBdr>
            <w:top w:val="none" w:sz="0" w:space="0" w:color="auto"/>
            <w:left w:val="none" w:sz="0" w:space="0" w:color="auto"/>
            <w:bottom w:val="none" w:sz="0" w:space="0" w:color="auto"/>
            <w:right w:val="none" w:sz="0" w:space="0" w:color="auto"/>
          </w:divBdr>
        </w:div>
      </w:divsChild>
    </w:div>
    <w:div w:id="1440829107">
      <w:bodyDiv w:val="1"/>
      <w:marLeft w:val="0"/>
      <w:marRight w:val="0"/>
      <w:marTop w:val="0"/>
      <w:marBottom w:val="0"/>
      <w:divBdr>
        <w:top w:val="none" w:sz="0" w:space="0" w:color="auto"/>
        <w:left w:val="none" w:sz="0" w:space="0" w:color="auto"/>
        <w:bottom w:val="none" w:sz="0" w:space="0" w:color="auto"/>
        <w:right w:val="none" w:sz="0" w:space="0" w:color="auto"/>
      </w:divBdr>
      <w:divsChild>
        <w:div w:id="1448892390">
          <w:marLeft w:val="0"/>
          <w:marRight w:val="0"/>
          <w:marTop w:val="0"/>
          <w:marBottom w:val="0"/>
          <w:divBdr>
            <w:top w:val="none" w:sz="0" w:space="0" w:color="auto"/>
            <w:left w:val="none" w:sz="0" w:space="0" w:color="auto"/>
            <w:bottom w:val="none" w:sz="0" w:space="0" w:color="auto"/>
            <w:right w:val="none" w:sz="0" w:space="0" w:color="auto"/>
          </w:divBdr>
        </w:div>
        <w:div w:id="1039478135">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2119362">
      <w:bodyDiv w:val="1"/>
      <w:marLeft w:val="0"/>
      <w:marRight w:val="0"/>
      <w:marTop w:val="0"/>
      <w:marBottom w:val="0"/>
      <w:divBdr>
        <w:top w:val="none" w:sz="0" w:space="0" w:color="auto"/>
        <w:left w:val="none" w:sz="0" w:space="0" w:color="auto"/>
        <w:bottom w:val="none" w:sz="0" w:space="0" w:color="auto"/>
        <w:right w:val="none" w:sz="0" w:space="0" w:color="auto"/>
      </w:divBdr>
      <w:divsChild>
        <w:div w:id="1464734352">
          <w:marLeft w:val="0"/>
          <w:marRight w:val="0"/>
          <w:marTop w:val="0"/>
          <w:marBottom w:val="0"/>
          <w:divBdr>
            <w:top w:val="none" w:sz="0" w:space="0" w:color="auto"/>
            <w:left w:val="none" w:sz="0" w:space="0" w:color="auto"/>
            <w:bottom w:val="none" w:sz="0" w:space="0" w:color="auto"/>
            <w:right w:val="none" w:sz="0" w:space="0" w:color="auto"/>
          </w:divBdr>
        </w:div>
        <w:div w:id="462623955">
          <w:marLeft w:val="0"/>
          <w:marRight w:val="0"/>
          <w:marTop w:val="0"/>
          <w:marBottom w:val="0"/>
          <w:divBdr>
            <w:top w:val="none" w:sz="0" w:space="0" w:color="auto"/>
            <w:left w:val="none" w:sz="0" w:space="0" w:color="auto"/>
            <w:bottom w:val="none" w:sz="0" w:space="0" w:color="auto"/>
            <w:right w:val="none" w:sz="0" w:space="0" w:color="auto"/>
          </w:divBdr>
        </w:div>
      </w:divsChild>
    </w:div>
    <w:div w:id="1705059001">
      <w:bodyDiv w:val="1"/>
      <w:marLeft w:val="0"/>
      <w:marRight w:val="0"/>
      <w:marTop w:val="0"/>
      <w:marBottom w:val="0"/>
      <w:divBdr>
        <w:top w:val="none" w:sz="0" w:space="0" w:color="auto"/>
        <w:left w:val="none" w:sz="0" w:space="0" w:color="auto"/>
        <w:bottom w:val="none" w:sz="0" w:space="0" w:color="auto"/>
        <w:right w:val="none" w:sz="0" w:space="0" w:color="auto"/>
      </w:divBdr>
      <w:divsChild>
        <w:div w:id="1150637609">
          <w:marLeft w:val="0"/>
          <w:marRight w:val="0"/>
          <w:marTop w:val="0"/>
          <w:marBottom w:val="0"/>
          <w:divBdr>
            <w:top w:val="none" w:sz="0" w:space="0" w:color="auto"/>
            <w:left w:val="none" w:sz="0" w:space="0" w:color="auto"/>
            <w:bottom w:val="none" w:sz="0" w:space="0" w:color="auto"/>
            <w:right w:val="none" w:sz="0" w:space="0" w:color="auto"/>
          </w:divBdr>
        </w:div>
        <w:div w:id="1987007583">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57483760">
      <w:bodyDiv w:val="1"/>
      <w:marLeft w:val="0"/>
      <w:marRight w:val="0"/>
      <w:marTop w:val="0"/>
      <w:marBottom w:val="0"/>
      <w:divBdr>
        <w:top w:val="none" w:sz="0" w:space="0" w:color="auto"/>
        <w:left w:val="none" w:sz="0" w:space="0" w:color="auto"/>
        <w:bottom w:val="none" w:sz="0" w:space="0" w:color="auto"/>
        <w:right w:val="none" w:sz="0" w:space="0" w:color="auto"/>
      </w:divBdr>
      <w:divsChild>
        <w:div w:id="458493986">
          <w:marLeft w:val="0"/>
          <w:marRight w:val="0"/>
          <w:marTop w:val="0"/>
          <w:marBottom w:val="0"/>
          <w:divBdr>
            <w:top w:val="none" w:sz="0" w:space="0" w:color="auto"/>
            <w:left w:val="none" w:sz="0" w:space="0" w:color="auto"/>
            <w:bottom w:val="none" w:sz="0" w:space="0" w:color="auto"/>
            <w:right w:val="none" w:sz="0" w:space="0" w:color="auto"/>
          </w:divBdr>
        </w:div>
        <w:div w:id="1729261338">
          <w:marLeft w:val="0"/>
          <w:marRight w:val="0"/>
          <w:marTop w:val="0"/>
          <w:marBottom w:val="0"/>
          <w:divBdr>
            <w:top w:val="none" w:sz="0" w:space="0" w:color="auto"/>
            <w:left w:val="none" w:sz="0" w:space="0" w:color="auto"/>
            <w:bottom w:val="none" w:sz="0" w:space="0" w:color="auto"/>
            <w:right w:val="none" w:sz="0" w:space="0" w:color="auto"/>
          </w:divBdr>
        </w:div>
      </w:divsChild>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26636563">
      <w:bodyDiv w:val="1"/>
      <w:marLeft w:val="0"/>
      <w:marRight w:val="0"/>
      <w:marTop w:val="0"/>
      <w:marBottom w:val="0"/>
      <w:divBdr>
        <w:top w:val="none" w:sz="0" w:space="0" w:color="auto"/>
        <w:left w:val="none" w:sz="0" w:space="0" w:color="auto"/>
        <w:bottom w:val="none" w:sz="0" w:space="0" w:color="auto"/>
        <w:right w:val="none" w:sz="0" w:space="0" w:color="auto"/>
      </w:divBdr>
      <w:divsChild>
        <w:div w:id="1508982803">
          <w:marLeft w:val="0"/>
          <w:marRight w:val="0"/>
          <w:marTop w:val="0"/>
          <w:marBottom w:val="0"/>
          <w:divBdr>
            <w:top w:val="none" w:sz="0" w:space="0" w:color="auto"/>
            <w:left w:val="none" w:sz="0" w:space="0" w:color="auto"/>
            <w:bottom w:val="none" w:sz="0" w:space="0" w:color="auto"/>
            <w:right w:val="none" w:sz="0" w:space="0" w:color="auto"/>
          </w:divBdr>
        </w:div>
        <w:div w:id="713431815">
          <w:marLeft w:val="0"/>
          <w:marRight w:val="0"/>
          <w:marTop w:val="0"/>
          <w:marBottom w:val="0"/>
          <w:divBdr>
            <w:top w:val="none" w:sz="0" w:space="0" w:color="auto"/>
            <w:left w:val="none" w:sz="0" w:space="0" w:color="auto"/>
            <w:bottom w:val="none" w:sz="0" w:space="0" w:color="auto"/>
            <w:right w:val="none" w:sz="0" w:space="0" w:color="auto"/>
          </w:divBdr>
        </w:div>
      </w:divsChild>
    </w:div>
    <w:div w:id="2097045382">
      <w:bodyDiv w:val="1"/>
      <w:marLeft w:val="0"/>
      <w:marRight w:val="0"/>
      <w:marTop w:val="0"/>
      <w:marBottom w:val="0"/>
      <w:divBdr>
        <w:top w:val="none" w:sz="0" w:space="0" w:color="auto"/>
        <w:left w:val="none" w:sz="0" w:space="0" w:color="auto"/>
        <w:bottom w:val="none" w:sz="0" w:space="0" w:color="auto"/>
        <w:right w:val="none" w:sz="0" w:space="0" w:color="auto"/>
      </w:divBdr>
      <w:divsChild>
        <w:div w:id="924143900">
          <w:marLeft w:val="0"/>
          <w:marRight w:val="0"/>
          <w:marTop w:val="0"/>
          <w:marBottom w:val="0"/>
          <w:divBdr>
            <w:top w:val="none" w:sz="0" w:space="0" w:color="auto"/>
            <w:left w:val="none" w:sz="0" w:space="0" w:color="auto"/>
            <w:bottom w:val="none" w:sz="0" w:space="0" w:color="auto"/>
            <w:right w:val="none" w:sz="0" w:space="0" w:color="auto"/>
          </w:divBdr>
        </w:div>
        <w:div w:id="1144665296">
          <w:marLeft w:val="0"/>
          <w:marRight w:val="0"/>
          <w:marTop w:val="0"/>
          <w:marBottom w:val="0"/>
          <w:divBdr>
            <w:top w:val="none" w:sz="0" w:space="0" w:color="auto"/>
            <w:left w:val="none" w:sz="0" w:space="0" w:color="auto"/>
            <w:bottom w:val="none" w:sz="0" w:space="0" w:color="auto"/>
            <w:right w:val="none" w:sz="0" w:space="0" w:color="auto"/>
          </w:divBdr>
        </w:div>
        <w:div w:id="609973969">
          <w:marLeft w:val="0"/>
          <w:marRight w:val="0"/>
          <w:marTop w:val="0"/>
          <w:marBottom w:val="0"/>
          <w:divBdr>
            <w:top w:val="none" w:sz="0" w:space="0" w:color="auto"/>
            <w:left w:val="none" w:sz="0" w:space="0" w:color="auto"/>
            <w:bottom w:val="none" w:sz="0" w:space="0" w:color="auto"/>
            <w:right w:val="none" w:sz="0" w:space="0" w:color="auto"/>
          </w:divBdr>
        </w:div>
        <w:div w:id="398285885">
          <w:marLeft w:val="0"/>
          <w:marRight w:val="0"/>
          <w:marTop w:val="0"/>
          <w:marBottom w:val="0"/>
          <w:divBdr>
            <w:top w:val="none" w:sz="0" w:space="0" w:color="auto"/>
            <w:left w:val="none" w:sz="0" w:space="0" w:color="auto"/>
            <w:bottom w:val="none" w:sz="0" w:space="0" w:color="auto"/>
            <w:right w:val="none" w:sz="0" w:space="0" w:color="auto"/>
          </w:divBdr>
        </w:div>
        <w:div w:id="1839418661">
          <w:marLeft w:val="0"/>
          <w:marRight w:val="0"/>
          <w:marTop w:val="0"/>
          <w:marBottom w:val="0"/>
          <w:divBdr>
            <w:top w:val="none" w:sz="0" w:space="0" w:color="auto"/>
            <w:left w:val="none" w:sz="0" w:space="0" w:color="auto"/>
            <w:bottom w:val="none" w:sz="0" w:space="0" w:color="auto"/>
            <w:right w:val="none" w:sz="0" w:space="0" w:color="auto"/>
          </w:divBdr>
        </w:div>
        <w:div w:id="515577928">
          <w:marLeft w:val="0"/>
          <w:marRight w:val="0"/>
          <w:marTop w:val="0"/>
          <w:marBottom w:val="0"/>
          <w:divBdr>
            <w:top w:val="none" w:sz="0" w:space="0" w:color="auto"/>
            <w:left w:val="none" w:sz="0" w:space="0" w:color="auto"/>
            <w:bottom w:val="none" w:sz="0" w:space="0" w:color="auto"/>
            <w:right w:val="none" w:sz="0" w:space="0" w:color="auto"/>
          </w:divBdr>
        </w:div>
        <w:div w:id="2020543329">
          <w:marLeft w:val="0"/>
          <w:marRight w:val="0"/>
          <w:marTop w:val="0"/>
          <w:marBottom w:val="0"/>
          <w:divBdr>
            <w:top w:val="none" w:sz="0" w:space="0" w:color="auto"/>
            <w:left w:val="none" w:sz="0" w:space="0" w:color="auto"/>
            <w:bottom w:val="none" w:sz="0" w:space="0" w:color="auto"/>
            <w:right w:val="none" w:sz="0" w:space="0" w:color="auto"/>
          </w:divBdr>
        </w:div>
        <w:div w:id="745764513">
          <w:marLeft w:val="0"/>
          <w:marRight w:val="0"/>
          <w:marTop w:val="0"/>
          <w:marBottom w:val="0"/>
          <w:divBdr>
            <w:top w:val="none" w:sz="0" w:space="0" w:color="auto"/>
            <w:left w:val="none" w:sz="0" w:space="0" w:color="auto"/>
            <w:bottom w:val="none" w:sz="0" w:space="0" w:color="auto"/>
            <w:right w:val="none" w:sz="0" w:space="0" w:color="auto"/>
          </w:divBdr>
        </w:div>
        <w:div w:id="388502656">
          <w:marLeft w:val="0"/>
          <w:marRight w:val="0"/>
          <w:marTop w:val="0"/>
          <w:marBottom w:val="0"/>
          <w:divBdr>
            <w:top w:val="none" w:sz="0" w:space="0" w:color="auto"/>
            <w:left w:val="none" w:sz="0" w:space="0" w:color="auto"/>
            <w:bottom w:val="none" w:sz="0" w:space="0" w:color="auto"/>
            <w:right w:val="none" w:sz="0" w:space="0" w:color="auto"/>
          </w:divBdr>
        </w:div>
        <w:div w:id="1867405301">
          <w:marLeft w:val="0"/>
          <w:marRight w:val="0"/>
          <w:marTop w:val="0"/>
          <w:marBottom w:val="0"/>
          <w:divBdr>
            <w:top w:val="none" w:sz="0" w:space="0" w:color="auto"/>
            <w:left w:val="none" w:sz="0" w:space="0" w:color="auto"/>
            <w:bottom w:val="none" w:sz="0" w:space="0" w:color="auto"/>
            <w:right w:val="none" w:sz="0" w:space="0" w:color="auto"/>
          </w:divBdr>
        </w:div>
        <w:div w:id="766074154">
          <w:marLeft w:val="0"/>
          <w:marRight w:val="0"/>
          <w:marTop w:val="0"/>
          <w:marBottom w:val="0"/>
          <w:divBdr>
            <w:top w:val="none" w:sz="0" w:space="0" w:color="auto"/>
            <w:left w:val="none" w:sz="0" w:space="0" w:color="auto"/>
            <w:bottom w:val="none" w:sz="0" w:space="0" w:color="auto"/>
            <w:right w:val="none" w:sz="0" w:space="0" w:color="auto"/>
          </w:divBdr>
        </w:div>
        <w:div w:id="1883011295">
          <w:marLeft w:val="0"/>
          <w:marRight w:val="0"/>
          <w:marTop w:val="0"/>
          <w:marBottom w:val="0"/>
          <w:divBdr>
            <w:top w:val="none" w:sz="0" w:space="0" w:color="auto"/>
            <w:left w:val="none" w:sz="0" w:space="0" w:color="auto"/>
            <w:bottom w:val="none" w:sz="0" w:space="0" w:color="auto"/>
            <w:right w:val="none" w:sz="0" w:space="0" w:color="auto"/>
          </w:divBdr>
        </w:div>
        <w:div w:id="1468936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ass.gov/lists/regional-workforce-blueprint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Props1.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2796</Words>
  <Characters>15939</Characters>
  <Application>Microsoft Office Word</Application>
  <DocSecurity>0</DocSecurity>
  <Lines>132</Lines>
  <Paragraphs>37</Paragraphs>
  <ScaleCrop>false</ScaleCrop>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Mary-Ann Roberts</cp:lastModifiedBy>
  <cp:revision>2</cp:revision>
  <dcterms:created xsi:type="dcterms:W3CDTF">2025-05-12T17:54:00Z</dcterms:created>
  <dcterms:modified xsi:type="dcterms:W3CDTF">2025-05-12T17:54:00Z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