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34CE" w14:textId="55548AB2" w:rsidR="00655785" w:rsidRPr="00B4214A" w:rsidRDefault="00655785" w:rsidP="00165F0F">
      <w:pPr>
        <w:spacing w:after="240"/>
        <w:rPr>
          <w:rFonts w:ascii="Karla" w:eastAsia="Karla" w:hAnsi="Karla" w:cs="Karla"/>
          <w:b/>
          <w:bCs/>
          <w:color w:val="1F1450"/>
          <w:sz w:val="44"/>
          <w:szCs w:val="44"/>
          <w:shd w:val="clear" w:color="auto" w:fill="FFFFFF"/>
        </w:rPr>
      </w:pPr>
      <w:r w:rsidRPr="00B4214A">
        <w:rPr>
          <w:rFonts w:ascii="Karla" w:eastAsia="Karla" w:hAnsi="Karla" w:cs="Karla"/>
          <w:b/>
          <w:bCs/>
          <w:color w:val="1F1450"/>
          <w:sz w:val="44"/>
          <w:szCs w:val="44"/>
          <w:shd w:val="clear" w:color="auto" w:fill="FFFFFF"/>
        </w:rPr>
        <w:t>Stipends</w:t>
      </w:r>
    </w:p>
    <w:p w14:paraId="540EB1CB" w14:textId="73D57CF7" w:rsidR="004A21BA" w:rsidRPr="00165F0F" w:rsidRDefault="1A14F698" w:rsidP="00165F0F">
      <w:pPr>
        <w:spacing w:before="240" w:after="240"/>
        <w:jc w:val="both"/>
        <w:rPr>
          <w:rFonts w:ascii="Karla" w:eastAsia="Karla" w:hAnsi="Karla" w:cs="Karla"/>
          <w:sz w:val="24"/>
          <w:szCs w:val="24"/>
        </w:rPr>
      </w:pPr>
      <w:r w:rsidRPr="00165F0F">
        <w:rPr>
          <w:rFonts w:ascii="Karla" w:eastAsia="Karla" w:hAnsi="Karla" w:cs="Karla"/>
          <w:sz w:val="24"/>
          <w:szCs w:val="24"/>
          <w:shd w:val="clear" w:color="auto" w:fill="FFFFFF"/>
        </w:rPr>
        <w:t>WCTF recognizes that an array of barriers may hinder participants and prospective participants from enrolling, completing training, and entering the labor marke</w:t>
      </w:r>
      <w:r w:rsidR="4E25D852" w:rsidRPr="00165F0F">
        <w:rPr>
          <w:rFonts w:ascii="Karla" w:eastAsia="Karla" w:hAnsi="Karla" w:cs="Karla"/>
          <w:sz w:val="24"/>
          <w:szCs w:val="24"/>
          <w:shd w:val="clear" w:color="auto" w:fill="FFFFFF"/>
        </w:rPr>
        <w:t>t, and thus encourages the use of stipends.</w:t>
      </w:r>
      <w:r w:rsidRPr="00165F0F">
        <w:rPr>
          <w:rFonts w:ascii="Karla" w:eastAsia="Karla" w:hAnsi="Karla" w:cs="Karla"/>
          <w:sz w:val="24"/>
          <w:szCs w:val="24"/>
          <w:shd w:val="clear" w:color="auto" w:fill="FFFFFF"/>
        </w:rPr>
        <w:t xml:space="preserve"> </w:t>
      </w:r>
      <w:r w:rsidR="7CC9906B" w:rsidRPr="00165F0F">
        <w:rPr>
          <w:rFonts w:ascii="Karla" w:eastAsia="Karla" w:hAnsi="Karla" w:cs="Karla"/>
          <w:sz w:val="24"/>
          <w:szCs w:val="24"/>
        </w:rPr>
        <w:t>Stipends are an important strategy to reduce these barriers and support participants as they move toward employment. They can also help lessen the pressure many adult learners face when they must choose between attending training and taking on extra hours or a second job to meet immediate financial needs.</w:t>
      </w:r>
    </w:p>
    <w:p w14:paraId="393C2F8F" w14:textId="31D3FDC9" w:rsidR="008A75C2" w:rsidRPr="00165F0F" w:rsidRDefault="008A75C2" w:rsidP="00165F0F">
      <w:pPr>
        <w:spacing w:before="240" w:after="240"/>
        <w:jc w:val="both"/>
        <w:rPr>
          <w:rFonts w:ascii="Karla" w:eastAsia="Karla" w:hAnsi="Karla" w:cs="Karla"/>
          <w:sz w:val="24"/>
          <w:szCs w:val="24"/>
        </w:rPr>
      </w:pPr>
      <w:r w:rsidRPr="00165F0F">
        <w:rPr>
          <w:rFonts w:ascii="Karla" w:eastAsia="Karla" w:hAnsi="Karla" w:cs="Karla"/>
          <w:sz w:val="24"/>
          <w:szCs w:val="24"/>
        </w:rPr>
        <w:t xml:space="preserve">A stipend is a fixed, predetermined amount of financial assistance provided to a participant to help cover living expenses and other supportive needs during a training program. Stipends are not wages and cannot be used to compensate individuals for work. Instead, they are intended to allow adult learners balancing work, family, and financial responsibilities to focus on their education and training without sacrificing essential income. </w:t>
      </w:r>
    </w:p>
    <w:p w14:paraId="241FA4F4" w14:textId="77777777" w:rsidR="008A75C2" w:rsidRPr="00165F0F" w:rsidRDefault="7F057394" w:rsidP="71B5990F">
      <w:pPr>
        <w:spacing w:after="0"/>
        <w:rPr>
          <w:rFonts w:ascii="Karla" w:eastAsia="Calibri" w:hAnsi="Karla" w:cstheme="minorHAnsi"/>
          <w:color w:val="000000" w:themeColor="text1"/>
          <w:sz w:val="24"/>
          <w:szCs w:val="24"/>
        </w:rPr>
      </w:pPr>
      <w:r w:rsidRPr="00165F0F">
        <w:rPr>
          <w:rFonts w:ascii="Karla" w:eastAsia="Karla" w:hAnsi="Karla" w:cstheme="minorHAnsi"/>
          <w:color w:val="141414"/>
          <w:sz w:val="24"/>
          <w:szCs w:val="24"/>
        </w:rPr>
        <w:t>Stipends may be paid:</w:t>
      </w:r>
      <w:r w:rsidR="75511A84" w:rsidRPr="00165F0F">
        <w:rPr>
          <w:rFonts w:ascii="Karla" w:eastAsia="Calibri" w:hAnsi="Karla" w:cstheme="minorHAnsi"/>
          <w:color w:val="000000" w:themeColor="text1"/>
          <w:sz w:val="24"/>
          <w:szCs w:val="24"/>
        </w:rPr>
        <w:t xml:space="preserve"> </w:t>
      </w:r>
    </w:p>
    <w:p w14:paraId="7BB7EFFA" w14:textId="47EB5676" w:rsidR="008F4AA7" w:rsidRPr="00165F0F" w:rsidRDefault="008F4AA7" w:rsidP="008A75C2">
      <w:pPr>
        <w:pStyle w:val="ListParagraph"/>
        <w:numPr>
          <w:ilvl w:val="0"/>
          <w:numId w:val="22"/>
        </w:numPr>
        <w:spacing w:after="0"/>
        <w:rPr>
          <w:rFonts w:ascii="Karla" w:eastAsia="Karla" w:hAnsi="Karla" w:cstheme="minorHAnsi"/>
          <w:color w:val="141414"/>
          <w:sz w:val="24"/>
          <w:szCs w:val="24"/>
        </w:rPr>
      </w:pPr>
      <w:r w:rsidRPr="00165F0F">
        <w:rPr>
          <w:rFonts w:ascii="Karla" w:eastAsia="Karla" w:hAnsi="Karla" w:cstheme="minorHAnsi"/>
          <w:color w:val="141414"/>
          <w:sz w:val="24"/>
          <w:szCs w:val="24"/>
        </w:rPr>
        <w:t>In advance on a set schedule (e.g., monthly),</w:t>
      </w:r>
    </w:p>
    <w:p w14:paraId="36F69BDD" w14:textId="57F4E424" w:rsidR="008F4AA7" w:rsidRPr="00165F0F" w:rsidRDefault="008F4AA7" w:rsidP="008A75C2">
      <w:pPr>
        <w:pStyle w:val="ListParagraph"/>
        <w:numPr>
          <w:ilvl w:val="0"/>
          <w:numId w:val="22"/>
        </w:numPr>
        <w:spacing w:after="0"/>
        <w:rPr>
          <w:rFonts w:ascii="Karla" w:eastAsia="Karla" w:hAnsi="Karla" w:cstheme="minorHAnsi"/>
          <w:color w:val="141414"/>
          <w:sz w:val="24"/>
          <w:szCs w:val="24"/>
        </w:rPr>
      </w:pPr>
      <w:r w:rsidRPr="00165F0F">
        <w:rPr>
          <w:rFonts w:ascii="Karla" w:eastAsia="Karla" w:hAnsi="Karla" w:cstheme="minorHAnsi"/>
          <w:color w:val="141414"/>
          <w:sz w:val="24"/>
          <w:szCs w:val="24"/>
        </w:rPr>
        <w:t>Upon completion of specific milestones (e.g., two-week completion or mid-point benchmark),</w:t>
      </w:r>
    </w:p>
    <w:p w14:paraId="2C04F864" w14:textId="4E1A3BED" w:rsidR="008F4AA7" w:rsidRPr="00165F0F" w:rsidRDefault="008F4AA7" w:rsidP="008A75C2">
      <w:pPr>
        <w:pStyle w:val="ListParagraph"/>
        <w:numPr>
          <w:ilvl w:val="0"/>
          <w:numId w:val="22"/>
        </w:numPr>
        <w:spacing w:after="0"/>
        <w:rPr>
          <w:rFonts w:ascii="Karla" w:eastAsia="Karla" w:hAnsi="Karla" w:cstheme="minorHAnsi"/>
          <w:color w:val="141414"/>
          <w:sz w:val="24"/>
          <w:szCs w:val="24"/>
        </w:rPr>
      </w:pPr>
      <w:r w:rsidRPr="00165F0F">
        <w:rPr>
          <w:rFonts w:ascii="Karla" w:eastAsia="Karla" w:hAnsi="Karla" w:cstheme="minorHAnsi"/>
          <w:color w:val="141414"/>
          <w:sz w:val="24"/>
          <w:szCs w:val="24"/>
        </w:rPr>
        <w:t>Upon verified attendance,</w:t>
      </w:r>
    </w:p>
    <w:p w14:paraId="55B9E58D" w14:textId="77777777" w:rsidR="008F4AA7" w:rsidRPr="00165F0F" w:rsidRDefault="008F4AA7" w:rsidP="008A75C2">
      <w:pPr>
        <w:pStyle w:val="ListParagraph"/>
        <w:numPr>
          <w:ilvl w:val="0"/>
          <w:numId w:val="22"/>
        </w:numPr>
        <w:spacing w:after="0"/>
        <w:rPr>
          <w:rFonts w:ascii="Karla" w:eastAsia="Karla" w:hAnsi="Karla" w:cstheme="minorHAnsi"/>
          <w:color w:val="141414"/>
          <w:sz w:val="24"/>
          <w:szCs w:val="24"/>
        </w:rPr>
      </w:pPr>
      <w:r w:rsidRPr="00165F0F">
        <w:rPr>
          <w:rFonts w:ascii="Karla" w:eastAsia="Karla" w:hAnsi="Karla" w:cstheme="minorHAnsi"/>
          <w:color w:val="141414"/>
          <w:sz w:val="24"/>
          <w:szCs w:val="24"/>
        </w:rPr>
        <w:t>Or through reimbursement for certain direct expenses (e.g., bus passes).</w:t>
      </w:r>
    </w:p>
    <w:p w14:paraId="57A8282A" w14:textId="77777777" w:rsidR="008F4AA7" w:rsidRPr="00165F0F" w:rsidRDefault="008F4AA7" w:rsidP="008F4AA7">
      <w:pPr>
        <w:spacing w:after="0"/>
        <w:rPr>
          <w:rFonts w:ascii="Karla" w:eastAsia="Karla" w:hAnsi="Karla" w:cstheme="minorHAnsi"/>
          <w:color w:val="141414"/>
          <w:sz w:val="24"/>
          <w:szCs w:val="24"/>
        </w:rPr>
      </w:pPr>
    </w:p>
    <w:p w14:paraId="61DE0A51" w14:textId="6919BA35" w:rsidR="008F4AA7" w:rsidRPr="00165F0F" w:rsidRDefault="008F4AA7" w:rsidP="00165F0F">
      <w:pPr>
        <w:spacing w:after="0"/>
        <w:jc w:val="both"/>
        <w:rPr>
          <w:rFonts w:ascii="Karla" w:eastAsia="Karla" w:hAnsi="Karla" w:cstheme="minorHAnsi"/>
          <w:color w:val="141414"/>
          <w:sz w:val="24"/>
          <w:szCs w:val="24"/>
        </w:rPr>
      </w:pPr>
      <w:r w:rsidRPr="00165F0F">
        <w:rPr>
          <w:rFonts w:ascii="Karla" w:eastAsia="Karla" w:hAnsi="Karla" w:cstheme="minorHAnsi"/>
          <w:color w:val="141414"/>
          <w:sz w:val="24"/>
          <w:szCs w:val="24"/>
        </w:rPr>
        <w:t>Stipends cannot be used for wages or salary, nor for general program operational costs.</w:t>
      </w:r>
    </w:p>
    <w:p w14:paraId="4D01173C" w14:textId="6313C064" w:rsidR="008A75C2" w:rsidRPr="00165F0F" w:rsidRDefault="008A75C2" w:rsidP="00165F0F">
      <w:pPr>
        <w:spacing w:after="0"/>
        <w:jc w:val="both"/>
        <w:rPr>
          <w:rFonts w:ascii="Karla" w:eastAsia="Calibri" w:hAnsi="Karla" w:cstheme="minorHAnsi"/>
          <w:color w:val="000000" w:themeColor="text1"/>
          <w:sz w:val="24"/>
          <w:szCs w:val="24"/>
        </w:rPr>
      </w:pPr>
      <w:r w:rsidRPr="00165F0F">
        <w:rPr>
          <w:rFonts w:ascii="Karla" w:eastAsia="Calibri" w:hAnsi="Karla" w:cstheme="minorHAnsi"/>
          <w:color w:val="000000" w:themeColor="text1"/>
          <w:sz w:val="24"/>
          <w:szCs w:val="24"/>
        </w:rPr>
        <w:t xml:space="preserve">For participants receiving public benefits, some form of stipends may impact “cliff effects” that reduce benefits. </w:t>
      </w:r>
      <w:r w:rsidR="00AC0CBA" w:rsidRPr="00165F0F">
        <w:rPr>
          <w:rFonts w:ascii="Karla" w:eastAsia="Calibri" w:hAnsi="Karla" w:cstheme="minorHAnsi"/>
          <w:color w:val="000000" w:themeColor="text1"/>
          <w:sz w:val="24"/>
          <w:szCs w:val="24"/>
        </w:rPr>
        <w:t>For more information, s</w:t>
      </w:r>
      <w:r w:rsidRPr="00165F0F">
        <w:rPr>
          <w:rFonts w:ascii="Karla" w:eastAsia="Calibri" w:hAnsi="Karla" w:cstheme="minorHAnsi"/>
          <w:color w:val="000000" w:themeColor="text1"/>
          <w:sz w:val="24"/>
          <w:szCs w:val="24"/>
        </w:rPr>
        <w:t>ee the section further below, “Understanding and planning for cliff effects.”)</w:t>
      </w:r>
    </w:p>
    <w:p w14:paraId="3CAE1B18" w14:textId="64F46AD3" w:rsidR="5EF7D810" w:rsidRPr="00165F0F" w:rsidRDefault="5EF7D810" w:rsidP="00165F0F">
      <w:pPr>
        <w:spacing w:after="0"/>
        <w:jc w:val="both"/>
        <w:rPr>
          <w:rFonts w:ascii="Karla" w:eastAsia="Karla" w:hAnsi="Karla" w:cstheme="minorHAnsi"/>
          <w:color w:val="141414"/>
          <w:sz w:val="24"/>
          <w:szCs w:val="24"/>
        </w:rPr>
      </w:pPr>
    </w:p>
    <w:p w14:paraId="15F438DC" w14:textId="13897416" w:rsidR="004A21BA" w:rsidRPr="00165F0F" w:rsidRDefault="335191EA" w:rsidP="00165F0F">
      <w:pPr>
        <w:spacing w:after="0"/>
        <w:jc w:val="both"/>
        <w:rPr>
          <w:rFonts w:ascii="Karla" w:eastAsia="Karla" w:hAnsi="Karla" w:cstheme="minorHAnsi"/>
          <w:color w:val="141414"/>
          <w:sz w:val="24"/>
          <w:szCs w:val="24"/>
        </w:rPr>
      </w:pPr>
      <w:r w:rsidRPr="00165F0F">
        <w:rPr>
          <w:rFonts w:ascii="Karla" w:eastAsia="Karla" w:hAnsi="Karla" w:cstheme="minorHAnsi"/>
          <w:color w:val="141414"/>
          <w:sz w:val="24"/>
          <w:szCs w:val="24"/>
        </w:rPr>
        <w:t xml:space="preserve">When building your program’s budget, place the cost of stipends under “Support Services” in the line designated for stipends. Then, be sure to clearly define the use of stipends in your Program Design </w:t>
      </w:r>
      <w:r w:rsidR="1CF9394F" w:rsidRPr="00165F0F">
        <w:rPr>
          <w:rFonts w:ascii="Karla" w:eastAsia="Karla" w:hAnsi="Karla" w:cstheme="minorHAnsi"/>
          <w:color w:val="141414"/>
          <w:sz w:val="24"/>
          <w:szCs w:val="24"/>
        </w:rPr>
        <w:t xml:space="preserve">Documents </w:t>
      </w:r>
      <w:r w:rsidRPr="00165F0F">
        <w:rPr>
          <w:rFonts w:ascii="Karla" w:eastAsia="Karla" w:hAnsi="Karla" w:cstheme="minorHAnsi"/>
          <w:color w:val="141414"/>
          <w:sz w:val="24"/>
          <w:szCs w:val="24"/>
        </w:rPr>
        <w:t xml:space="preserve">and Application. </w:t>
      </w:r>
      <w:r w:rsidR="7FFC36C7" w:rsidRPr="00165F0F">
        <w:rPr>
          <w:rFonts w:ascii="Karla" w:eastAsia="Karla" w:hAnsi="Karla" w:cstheme="minorHAnsi"/>
          <w:color w:val="141414"/>
          <w:sz w:val="24"/>
          <w:szCs w:val="24"/>
        </w:rPr>
        <w:t>This means detailing:</w:t>
      </w:r>
    </w:p>
    <w:p w14:paraId="1E773B59" w14:textId="4CEAE1AC" w:rsidR="2B90A6C6" w:rsidRPr="00165F0F" w:rsidRDefault="7FFC36C7" w:rsidP="00E17E3C">
      <w:pPr>
        <w:pStyle w:val="ListParagraph"/>
        <w:numPr>
          <w:ilvl w:val="0"/>
          <w:numId w:val="4"/>
        </w:numPr>
        <w:spacing w:after="0"/>
        <w:jc w:val="both"/>
        <w:rPr>
          <w:rFonts w:ascii="Karla" w:eastAsia="Karla" w:hAnsi="Karla" w:cstheme="minorHAnsi"/>
          <w:color w:val="141414"/>
          <w:sz w:val="24"/>
          <w:szCs w:val="24"/>
        </w:rPr>
      </w:pPr>
      <w:r w:rsidRPr="00165F0F">
        <w:rPr>
          <w:rFonts w:ascii="Karla" w:eastAsia="Karla" w:hAnsi="Karla" w:cstheme="minorHAnsi"/>
          <w:color w:val="141414"/>
          <w:sz w:val="24"/>
          <w:szCs w:val="24"/>
        </w:rPr>
        <w:t xml:space="preserve">Stipend eligibility policy (Who can get these? What </w:t>
      </w:r>
      <w:r w:rsidR="00AC0CBA" w:rsidRPr="00165F0F">
        <w:rPr>
          <w:rFonts w:ascii="Karla" w:eastAsia="Karla" w:hAnsi="Karla" w:cstheme="minorHAnsi"/>
          <w:color w:val="141414"/>
          <w:sz w:val="24"/>
          <w:szCs w:val="24"/>
        </w:rPr>
        <w:t>are</w:t>
      </w:r>
      <w:r w:rsidRPr="00165F0F">
        <w:rPr>
          <w:rFonts w:ascii="Karla" w:eastAsia="Karla" w:hAnsi="Karla" w:cstheme="minorHAnsi"/>
          <w:color w:val="141414"/>
          <w:sz w:val="24"/>
          <w:szCs w:val="24"/>
        </w:rPr>
        <w:t xml:space="preserve"> the criteria?)</w:t>
      </w:r>
    </w:p>
    <w:p w14:paraId="09F2F086" w14:textId="2BD203E4" w:rsidR="2B90A6C6" w:rsidRPr="00165F0F" w:rsidRDefault="7FFC36C7" w:rsidP="00E17E3C">
      <w:pPr>
        <w:pStyle w:val="ListParagraph"/>
        <w:numPr>
          <w:ilvl w:val="0"/>
          <w:numId w:val="4"/>
        </w:numPr>
        <w:spacing w:after="0"/>
        <w:jc w:val="both"/>
        <w:rPr>
          <w:rFonts w:ascii="Karla" w:eastAsia="Karla" w:hAnsi="Karla" w:cstheme="minorHAnsi"/>
          <w:color w:val="141414"/>
          <w:sz w:val="24"/>
          <w:szCs w:val="24"/>
        </w:rPr>
      </w:pPr>
      <w:r w:rsidRPr="00165F0F">
        <w:rPr>
          <w:rFonts w:ascii="Karla" w:eastAsia="Karla" w:hAnsi="Karla" w:cstheme="minorHAnsi"/>
          <w:color w:val="141414"/>
          <w:sz w:val="24"/>
          <w:szCs w:val="24"/>
        </w:rPr>
        <w:t>What is the cadence for rolling them out? Weekly? Bi-weekly?</w:t>
      </w:r>
      <w:r w:rsidR="025F535F" w:rsidRPr="00165F0F">
        <w:rPr>
          <w:rFonts w:ascii="Karla" w:eastAsia="Karla" w:hAnsi="Karla" w:cstheme="minorHAnsi"/>
          <w:color w:val="141414"/>
          <w:sz w:val="24"/>
          <w:szCs w:val="24"/>
        </w:rPr>
        <w:t xml:space="preserve"> Mid-point through the program? At the end? </w:t>
      </w:r>
    </w:p>
    <w:p w14:paraId="03044DE7" w14:textId="19FAE622" w:rsidR="2B90A6C6" w:rsidRPr="00165F0F" w:rsidRDefault="7FFC36C7" w:rsidP="00E17E3C">
      <w:pPr>
        <w:pStyle w:val="ListParagraph"/>
        <w:numPr>
          <w:ilvl w:val="0"/>
          <w:numId w:val="4"/>
        </w:numPr>
        <w:spacing w:after="0"/>
        <w:jc w:val="both"/>
        <w:rPr>
          <w:rFonts w:ascii="Karla" w:eastAsia="Karla" w:hAnsi="Karla" w:cstheme="minorHAnsi"/>
          <w:color w:val="141414"/>
          <w:sz w:val="24"/>
          <w:szCs w:val="24"/>
        </w:rPr>
      </w:pPr>
      <w:r w:rsidRPr="00165F0F">
        <w:rPr>
          <w:rFonts w:ascii="Karla" w:eastAsia="Karla" w:hAnsi="Karla" w:cstheme="minorHAnsi"/>
          <w:color w:val="141414"/>
          <w:sz w:val="24"/>
          <w:szCs w:val="24"/>
        </w:rPr>
        <w:t>What is the stipend amount per participant?</w:t>
      </w:r>
    </w:p>
    <w:p w14:paraId="3DD137C1" w14:textId="77777777" w:rsidR="004A21BA" w:rsidRPr="00165F0F" w:rsidRDefault="004A21BA" w:rsidP="5EF7D810">
      <w:pPr>
        <w:spacing w:after="0"/>
        <w:rPr>
          <w:rFonts w:ascii="Karla" w:eastAsia="Karla" w:hAnsi="Karla" w:cstheme="minorHAnsi"/>
          <w:color w:val="141414"/>
          <w:sz w:val="24"/>
          <w:szCs w:val="24"/>
        </w:rPr>
      </w:pPr>
    </w:p>
    <w:p w14:paraId="5904129B" w14:textId="7BA8CB33" w:rsidR="004A21BA" w:rsidRPr="00165F0F" w:rsidRDefault="335191EA" w:rsidP="5EF7D810">
      <w:pPr>
        <w:spacing w:after="0"/>
        <w:rPr>
          <w:rFonts w:ascii="Karla" w:eastAsia="Karla" w:hAnsi="Karla" w:cstheme="minorHAnsi"/>
          <w:color w:val="141414"/>
          <w:sz w:val="24"/>
          <w:szCs w:val="24"/>
        </w:rPr>
      </w:pPr>
      <w:r w:rsidRPr="00165F0F">
        <w:rPr>
          <w:rFonts w:ascii="Karla" w:eastAsia="Karla" w:hAnsi="Karla" w:cstheme="minorHAnsi"/>
          <w:color w:val="141414"/>
          <w:sz w:val="24"/>
          <w:szCs w:val="24"/>
        </w:rPr>
        <w:lastRenderedPageBreak/>
        <w:t>See below for examples of how stipends can be used:</w:t>
      </w:r>
    </w:p>
    <w:tbl>
      <w:tblPr>
        <w:tblStyle w:val="TableGrid"/>
        <w:tblW w:w="9360" w:type="dxa"/>
        <w:tblLook w:val="04A0" w:firstRow="1" w:lastRow="0" w:firstColumn="1" w:lastColumn="0" w:noHBand="0" w:noVBand="1"/>
      </w:tblPr>
      <w:tblGrid>
        <w:gridCol w:w="2460"/>
        <w:gridCol w:w="3942"/>
        <w:gridCol w:w="2958"/>
      </w:tblGrid>
      <w:tr w:rsidR="00F615CB" w:rsidRPr="00165F0F" w14:paraId="75EE726D" w14:textId="77777777" w:rsidTr="0F0659C7">
        <w:trPr>
          <w:trHeight w:val="465"/>
        </w:trPr>
        <w:tc>
          <w:tcPr>
            <w:tcW w:w="2460" w:type="dxa"/>
          </w:tcPr>
          <w:p w14:paraId="67A8E484" w14:textId="744B54D2" w:rsidR="00F615CB" w:rsidRPr="00165F0F" w:rsidRDefault="0EE1F771" w:rsidP="5EF7D810">
            <w:pPr>
              <w:jc w:val="center"/>
              <w:rPr>
                <w:rFonts w:ascii="Karla" w:eastAsia="Karla" w:hAnsi="Karla" w:cstheme="minorHAnsi"/>
                <w:b/>
                <w:bCs/>
                <w:color w:val="141414"/>
                <w:sz w:val="24"/>
                <w:szCs w:val="24"/>
              </w:rPr>
            </w:pPr>
            <w:r w:rsidRPr="00165F0F">
              <w:rPr>
                <w:rFonts w:ascii="Karla" w:eastAsia="Karla" w:hAnsi="Karla" w:cstheme="minorHAnsi"/>
                <w:b/>
                <w:bCs/>
                <w:color w:val="141414"/>
                <w:sz w:val="24"/>
                <w:szCs w:val="24"/>
              </w:rPr>
              <w:t>Allowable Use</w:t>
            </w:r>
          </w:p>
        </w:tc>
        <w:tc>
          <w:tcPr>
            <w:tcW w:w="3942" w:type="dxa"/>
          </w:tcPr>
          <w:p w14:paraId="01D31FC9" w14:textId="07724A6F" w:rsidR="0EE1F771" w:rsidRPr="00165F0F" w:rsidRDefault="0EE1F771" w:rsidP="5EF7D810">
            <w:pPr>
              <w:jc w:val="center"/>
              <w:rPr>
                <w:rFonts w:ascii="Karla" w:eastAsia="Karla" w:hAnsi="Karla" w:cstheme="minorHAnsi"/>
                <w:b/>
                <w:bCs/>
                <w:color w:val="141414"/>
                <w:sz w:val="24"/>
                <w:szCs w:val="24"/>
              </w:rPr>
            </w:pPr>
            <w:r w:rsidRPr="00165F0F">
              <w:rPr>
                <w:rFonts w:ascii="Karla" w:eastAsia="Karla" w:hAnsi="Karla" w:cstheme="minorHAnsi"/>
                <w:b/>
                <w:bCs/>
                <w:color w:val="141414"/>
                <w:sz w:val="24"/>
                <w:szCs w:val="24"/>
              </w:rPr>
              <w:t>Example</w:t>
            </w:r>
          </w:p>
        </w:tc>
        <w:tc>
          <w:tcPr>
            <w:tcW w:w="2958" w:type="dxa"/>
          </w:tcPr>
          <w:p w14:paraId="5553824E" w14:textId="7E45244B" w:rsidR="00F615CB" w:rsidRPr="00165F0F" w:rsidRDefault="7F686F56" w:rsidP="5EF7D810">
            <w:pPr>
              <w:jc w:val="center"/>
              <w:rPr>
                <w:rFonts w:ascii="Karla" w:eastAsia="Karla" w:hAnsi="Karla" w:cstheme="minorHAnsi"/>
                <w:b/>
                <w:bCs/>
                <w:color w:val="141414"/>
                <w:sz w:val="24"/>
                <w:szCs w:val="24"/>
              </w:rPr>
            </w:pPr>
            <w:r w:rsidRPr="00165F0F">
              <w:rPr>
                <w:rFonts w:ascii="Karla" w:eastAsia="Karla" w:hAnsi="Karla" w:cstheme="minorHAnsi"/>
                <w:b/>
                <w:bCs/>
                <w:color w:val="141414"/>
                <w:sz w:val="24"/>
                <w:szCs w:val="24"/>
              </w:rPr>
              <w:t>Back-up documentation needed</w:t>
            </w:r>
          </w:p>
        </w:tc>
      </w:tr>
      <w:tr w:rsidR="00F615CB" w:rsidRPr="00165F0F" w14:paraId="76B66979" w14:textId="77777777" w:rsidTr="00E17E3C">
        <w:trPr>
          <w:trHeight w:val="881"/>
        </w:trPr>
        <w:tc>
          <w:tcPr>
            <w:tcW w:w="2460" w:type="dxa"/>
          </w:tcPr>
          <w:p w14:paraId="3D4CA306" w14:textId="77777777" w:rsidR="00F615CB" w:rsidRPr="00165F0F" w:rsidRDefault="7F686F56" w:rsidP="5EF7D810">
            <w:pPr>
              <w:rPr>
                <w:rFonts w:ascii="Karla" w:eastAsia="Karla" w:hAnsi="Karla" w:cstheme="minorHAnsi"/>
                <w:color w:val="141414"/>
                <w:sz w:val="24"/>
                <w:szCs w:val="24"/>
              </w:rPr>
            </w:pPr>
            <w:r w:rsidRPr="00165F0F">
              <w:rPr>
                <w:rFonts w:ascii="Karla" w:eastAsia="Karla" w:hAnsi="Karla" w:cstheme="minorHAnsi"/>
                <w:color w:val="141414"/>
                <w:sz w:val="24"/>
                <w:szCs w:val="24"/>
              </w:rPr>
              <w:t>Childcare</w:t>
            </w:r>
          </w:p>
          <w:p w14:paraId="57A8A50D" w14:textId="1E3A791C" w:rsidR="00F615CB" w:rsidRPr="00165F0F" w:rsidRDefault="00F615CB" w:rsidP="5EF7D810">
            <w:pPr>
              <w:rPr>
                <w:rFonts w:ascii="Karla" w:eastAsia="Karla" w:hAnsi="Karla" w:cstheme="minorHAnsi"/>
                <w:color w:val="141414"/>
                <w:sz w:val="24"/>
                <w:szCs w:val="24"/>
              </w:rPr>
            </w:pPr>
          </w:p>
        </w:tc>
        <w:tc>
          <w:tcPr>
            <w:tcW w:w="3942" w:type="dxa"/>
          </w:tcPr>
          <w:p w14:paraId="2350C7A3" w14:textId="1C5AC94B" w:rsidR="3074F147" w:rsidRPr="00165F0F" w:rsidRDefault="3074F147" w:rsidP="5EF7D810">
            <w:pPr>
              <w:rPr>
                <w:rFonts w:ascii="Karla" w:eastAsia="Karla" w:hAnsi="Karla" w:cstheme="minorHAnsi"/>
                <w:sz w:val="24"/>
                <w:szCs w:val="24"/>
              </w:rPr>
            </w:pPr>
            <w:r w:rsidRPr="00165F0F">
              <w:rPr>
                <w:rFonts w:ascii="Karla" w:eastAsia="Karla" w:hAnsi="Karla" w:cstheme="minorHAnsi"/>
                <w:sz w:val="24"/>
                <w:szCs w:val="24"/>
              </w:rPr>
              <w:t>Daycare fees, after-school programs, licensed family childcare</w:t>
            </w:r>
          </w:p>
        </w:tc>
        <w:tc>
          <w:tcPr>
            <w:tcW w:w="2958" w:type="dxa"/>
          </w:tcPr>
          <w:p w14:paraId="7BD0BB76" w14:textId="54623F0F" w:rsidR="00F615CB" w:rsidRPr="00165F0F" w:rsidRDefault="005D1C26" w:rsidP="5EF7D810">
            <w:pPr>
              <w:rPr>
                <w:rFonts w:ascii="Karla" w:eastAsia="Karla" w:hAnsi="Karla" w:cstheme="minorHAnsi"/>
                <w:color w:val="141414"/>
                <w:sz w:val="24"/>
                <w:szCs w:val="24"/>
              </w:rPr>
            </w:pPr>
            <w:r w:rsidRPr="00165F0F">
              <w:rPr>
                <w:rFonts w:ascii="Karla" w:hAnsi="Karla" w:cstheme="minorHAnsi"/>
                <w:sz w:val="24"/>
                <w:szCs w:val="24"/>
              </w:rPr>
              <w:t>Invoice, receipt, attendance confirmation</w:t>
            </w:r>
          </w:p>
        </w:tc>
      </w:tr>
      <w:tr w:rsidR="00F615CB" w:rsidRPr="00165F0F" w14:paraId="12A02A2A" w14:textId="77777777" w:rsidTr="00E17E3C">
        <w:trPr>
          <w:trHeight w:val="1799"/>
        </w:trPr>
        <w:tc>
          <w:tcPr>
            <w:tcW w:w="2460" w:type="dxa"/>
          </w:tcPr>
          <w:p w14:paraId="490CEF26" w14:textId="77777777" w:rsidR="00F615CB" w:rsidRPr="00165F0F" w:rsidRDefault="7F686F56" w:rsidP="5EF7D810">
            <w:pPr>
              <w:rPr>
                <w:rFonts w:ascii="Karla" w:eastAsia="Karla" w:hAnsi="Karla" w:cstheme="minorHAnsi"/>
                <w:color w:val="141414"/>
                <w:sz w:val="24"/>
                <w:szCs w:val="24"/>
              </w:rPr>
            </w:pPr>
            <w:r w:rsidRPr="00165F0F">
              <w:rPr>
                <w:rFonts w:ascii="Karla" w:eastAsia="Karla" w:hAnsi="Karla" w:cstheme="minorHAnsi"/>
                <w:color w:val="141414"/>
                <w:sz w:val="24"/>
                <w:szCs w:val="24"/>
              </w:rPr>
              <w:t>Transportation</w:t>
            </w:r>
          </w:p>
          <w:p w14:paraId="4EF946B6" w14:textId="1271751F" w:rsidR="00F615CB" w:rsidRPr="00165F0F" w:rsidRDefault="00F615CB" w:rsidP="5EF7D810">
            <w:pPr>
              <w:rPr>
                <w:rFonts w:ascii="Karla" w:eastAsia="Karla" w:hAnsi="Karla" w:cstheme="minorHAnsi"/>
                <w:color w:val="141414"/>
                <w:sz w:val="24"/>
                <w:szCs w:val="24"/>
              </w:rPr>
            </w:pPr>
          </w:p>
        </w:tc>
        <w:tc>
          <w:tcPr>
            <w:tcW w:w="3942" w:type="dxa"/>
          </w:tcPr>
          <w:p w14:paraId="70255DDB" w14:textId="51CEFD21" w:rsidR="3C874635" w:rsidRPr="00165F0F" w:rsidRDefault="3C874635" w:rsidP="5EF7D810">
            <w:pPr>
              <w:rPr>
                <w:rFonts w:ascii="Karla" w:eastAsia="Karla" w:hAnsi="Karla" w:cstheme="minorHAnsi"/>
                <w:sz w:val="24"/>
                <w:szCs w:val="24"/>
              </w:rPr>
            </w:pPr>
            <w:r w:rsidRPr="00165F0F">
              <w:rPr>
                <w:rFonts w:ascii="Karla" w:eastAsia="Karla" w:hAnsi="Karla" w:cstheme="minorHAnsi"/>
                <w:sz w:val="24"/>
                <w:szCs w:val="24"/>
              </w:rPr>
              <w:t>Bus, subway, ride-share, gas cards, mileage</w:t>
            </w:r>
          </w:p>
        </w:tc>
        <w:tc>
          <w:tcPr>
            <w:tcW w:w="2958" w:type="dxa"/>
          </w:tcPr>
          <w:p w14:paraId="4C1A826B" w14:textId="7B4C82E2" w:rsidR="00F615CB" w:rsidRPr="00165F0F" w:rsidRDefault="005D1C26" w:rsidP="5EF7D810">
            <w:pPr>
              <w:rPr>
                <w:rFonts w:ascii="Karla" w:eastAsia="Karla" w:hAnsi="Karla" w:cstheme="minorHAnsi"/>
                <w:color w:val="141414"/>
                <w:sz w:val="24"/>
                <w:szCs w:val="24"/>
              </w:rPr>
            </w:pPr>
            <w:r w:rsidRPr="00165F0F">
              <w:rPr>
                <w:rFonts w:ascii="Karla" w:hAnsi="Karla" w:cstheme="minorHAnsi"/>
                <w:sz w:val="24"/>
                <w:szCs w:val="24"/>
              </w:rPr>
              <w:t>Transit receipts, mileage logs, ride receipts</w:t>
            </w:r>
            <w:r w:rsidR="00F30B15" w:rsidRPr="00165F0F">
              <w:rPr>
                <w:rFonts w:ascii="Karla" w:hAnsi="Karla" w:cstheme="minorHAnsi"/>
                <w:sz w:val="24"/>
                <w:szCs w:val="24"/>
              </w:rPr>
              <w:t>, receipts purchasing bulk passes along with the log indicating who they have been distributed to</w:t>
            </w:r>
          </w:p>
        </w:tc>
      </w:tr>
      <w:tr w:rsidR="00F615CB" w:rsidRPr="00165F0F" w14:paraId="180C1088" w14:textId="77777777" w:rsidTr="00E17E3C">
        <w:trPr>
          <w:trHeight w:val="944"/>
        </w:trPr>
        <w:tc>
          <w:tcPr>
            <w:tcW w:w="2460" w:type="dxa"/>
          </w:tcPr>
          <w:p w14:paraId="5B4E59A7" w14:textId="05FCB95F" w:rsidR="001330D0" w:rsidRPr="00165F0F" w:rsidRDefault="7F686F56" w:rsidP="5EF7D810">
            <w:pPr>
              <w:rPr>
                <w:rFonts w:ascii="Karla" w:eastAsia="Karla" w:hAnsi="Karla" w:cstheme="minorHAnsi"/>
                <w:color w:val="141414"/>
                <w:sz w:val="24"/>
                <w:szCs w:val="24"/>
              </w:rPr>
            </w:pPr>
            <w:r w:rsidRPr="00165F0F">
              <w:rPr>
                <w:rFonts w:ascii="Karla" w:eastAsia="Karla" w:hAnsi="Karla" w:cstheme="minorHAnsi"/>
                <w:color w:val="141414"/>
                <w:sz w:val="24"/>
                <w:szCs w:val="24"/>
              </w:rPr>
              <w:t>Attendance</w:t>
            </w:r>
            <w:r w:rsidR="3913D664" w:rsidRPr="00165F0F">
              <w:rPr>
                <w:rFonts w:ascii="Karla" w:eastAsia="Karla" w:hAnsi="Karla" w:cstheme="minorHAnsi"/>
                <w:color w:val="141414"/>
                <w:sz w:val="24"/>
                <w:szCs w:val="24"/>
              </w:rPr>
              <w:t>-Based Stipends</w:t>
            </w:r>
          </w:p>
          <w:p w14:paraId="15B385FC" w14:textId="6A65353C" w:rsidR="00F615CB" w:rsidRPr="00165F0F" w:rsidRDefault="00F615CB" w:rsidP="5EF7D810">
            <w:pPr>
              <w:rPr>
                <w:rFonts w:ascii="Karla" w:eastAsia="Karla" w:hAnsi="Karla" w:cstheme="minorHAnsi"/>
                <w:color w:val="141414"/>
                <w:sz w:val="24"/>
                <w:szCs w:val="24"/>
              </w:rPr>
            </w:pPr>
          </w:p>
        </w:tc>
        <w:tc>
          <w:tcPr>
            <w:tcW w:w="3942" w:type="dxa"/>
          </w:tcPr>
          <w:p w14:paraId="0F885247" w14:textId="1595EF5C" w:rsidR="2CD4D4E6" w:rsidRPr="00165F0F" w:rsidRDefault="2CD4D4E6" w:rsidP="5EF7D810">
            <w:pPr>
              <w:rPr>
                <w:rFonts w:ascii="Karla" w:eastAsia="Karla" w:hAnsi="Karla" w:cstheme="minorHAnsi"/>
                <w:sz w:val="24"/>
                <w:szCs w:val="24"/>
              </w:rPr>
            </w:pPr>
            <w:r w:rsidRPr="00165F0F">
              <w:rPr>
                <w:rFonts w:ascii="Karla" w:eastAsia="Karla" w:hAnsi="Karla" w:cstheme="minorHAnsi"/>
                <w:sz w:val="24"/>
                <w:szCs w:val="24"/>
              </w:rPr>
              <w:t>Milestones such as completing two weeks, mid-point completion, completing the full program</w:t>
            </w:r>
          </w:p>
        </w:tc>
        <w:tc>
          <w:tcPr>
            <w:tcW w:w="2958" w:type="dxa"/>
          </w:tcPr>
          <w:p w14:paraId="2327D895" w14:textId="0F5149F7" w:rsidR="00F615CB" w:rsidRPr="00165F0F" w:rsidRDefault="00F30B15" w:rsidP="5EF7D810">
            <w:pPr>
              <w:rPr>
                <w:rFonts w:ascii="Karla" w:eastAsia="Karla" w:hAnsi="Karla" w:cstheme="minorHAnsi"/>
                <w:color w:val="141414"/>
                <w:sz w:val="24"/>
                <w:szCs w:val="24"/>
              </w:rPr>
            </w:pPr>
            <w:r w:rsidRPr="00165F0F">
              <w:rPr>
                <w:rFonts w:ascii="Karla" w:hAnsi="Karla" w:cstheme="minorHAnsi"/>
                <w:sz w:val="24"/>
                <w:szCs w:val="24"/>
              </w:rPr>
              <w:t>Attendance logs, milestone verification</w:t>
            </w:r>
          </w:p>
        </w:tc>
      </w:tr>
      <w:tr w:rsidR="00F615CB" w:rsidRPr="00165F0F" w14:paraId="008578A0" w14:textId="77777777" w:rsidTr="0F0659C7">
        <w:trPr>
          <w:trHeight w:val="300"/>
        </w:trPr>
        <w:tc>
          <w:tcPr>
            <w:tcW w:w="2460" w:type="dxa"/>
          </w:tcPr>
          <w:p w14:paraId="284D686A" w14:textId="36D0D54C" w:rsidR="00F615CB" w:rsidRPr="00165F0F" w:rsidRDefault="42BDE69D" w:rsidP="5EF7D810">
            <w:pPr>
              <w:rPr>
                <w:rFonts w:ascii="Karla" w:eastAsia="Karla" w:hAnsi="Karla" w:cstheme="minorHAnsi"/>
                <w:color w:val="141414"/>
                <w:sz w:val="24"/>
                <w:szCs w:val="24"/>
              </w:rPr>
            </w:pPr>
            <w:r w:rsidRPr="00165F0F">
              <w:rPr>
                <w:rFonts w:ascii="Karla" w:eastAsia="Karla" w:hAnsi="Karla" w:cstheme="minorHAnsi"/>
                <w:color w:val="141414"/>
                <w:sz w:val="24"/>
                <w:szCs w:val="24"/>
              </w:rPr>
              <w:t>Living expenses</w:t>
            </w:r>
          </w:p>
          <w:p w14:paraId="7085C0D9" w14:textId="68316910" w:rsidR="1E074694" w:rsidRPr="00165F0F" w:rsidRDefault="1E074694" w:rsidP="5EF7D810">
            <w:pPr>
              <w:rPr>
                <w:rFonts w:ascii="Karla" w:eastAsia="Karla" w:hAnsi="Karla" w:cstheme="minorHAnsi"/>
                <w:color w:val="141414"/>
                <w:sz w:val="24"/>
                <w:szCs w:val="24"/>
              </w:rPr>
            </w:pPr>
          </w:p>
          <w:p w14:paraId="6CF564B7" w14:textId="15A390FC" w:rsidR="00F615CB" w:rsidRPr="00165F0F" w:rsidRDefault="00F615CB" w:rsidP="5EF7D810">
            <w:pPr>
              <w:rPr>
                <w:rFonts w:ascii="Karla" w:eastAsia="Karla" w:hAnsi="Karla" w:cstheme="minorHAnsi"/>
                <w:color w:val="141414"/>
                <w:sz w:val="24"/>
                <w:szCs w:val="24"/>
              </w:rPr>
            </w:pPr>
          </w:p>
        </w:tc>
        <w:tc>
          <w:tcPr>
            <w:tcW w:w="3942" w:type="dxa"/>
          </w:tcPr>
          <w:p w14:paraId="695A2E73" w14:textId="5C6E81F5" w:rsidR="28194D53" w:rsidRPr="00165F0F" w:rsidRDefault="28194D53" w:rsidP="5EF7D810">
            <w:pPr>
              <w:rPr>
                <w:rFonts w:ascii="Karla" w:eastAsia="Karla" w:hAnsi="Karla" w:cstheme="minorHAnsi"/>
                <w:sz w:val="24"/>
                <w:szCs w:val="24"/>
              </w:rPr>
            </w:pPr>
            <w:r w:rsidRPr="00165F0F">
              <w:rPr>
                <w:rFonts w:ascii="Karla" w:eastAsia="Karla" w:hAnsi="Karla" w:cstheme="minorHAnsi"/>
                <w:sz w:val="24"/>
                <w:szCs w:val="24"/>
              </w:rPr>
              <w:t>Utilities, rent, groceries, household bills</w:t>
            </w:r>
          </w:p>
        </w:tc>
        <w:tc>
          <w:tcPr>
            <w:tcW w:w="2958" w:type="dxa"/>
          </w:tcPr>
          <w:p w14:paraId="1D25BB5E" w14:textId="42E341A4" w:rsidR="00F615CB" w:rsidRPr="00165F0F" w:rsidRDefault="00F30B15" w:rsidP="5EF7D810">
            <w:pPr>
              <w:rPr>
                <w:rFonts w:ascii="Karla" w:eastAsia="Karla" w:hAnsi="Karla" w:cstheme="minorHAnsi"/>
                <w:color w:val="141414"/>
                <w:sz w:val="24"/>
                <w:szCs w:val="24"/>
              </w:rPr>
            </w:pPr>
            <w:r w:rsidRPr="00165F0F">
              <w:rPr>
                <w:rFonts w:ascii="Karla" w:hAnsi="Karla" w:cstheme="minorHAnsi"/>
                <w:sz w:val="24"/>
                <w:szCs w:val="24"/>
              </w:rPr>
              <w:t>Bills, receipts, lease statement</w:t>
            </w:r>
          </w:p>
        </w:tc>
      </w:tr>
    </w:tbl>
    <w:p w14:paraId="79C3608C" w14:textId="61B7A802" w:rsidR="00AC0CBA" w:rsidRPr="00165F0F" w:rsidRDefault="00AC0CBA" w:rsidP="0F0659C7">
      <w:pPr>
        <w:spacing w:after="0"/>
        <w:rPr>
          <w:rFonts w:ascii="Karla" w:hAnsi="Karla"/>
          <w:sz w:val="24"/>
          <w:szCs w:val="24"/>
        </w:rPr>
      </w:pPr>
    </w:p>
    <w:p w14:paraId="7F174CCD" w14:textId="77777777" w:rsidR="00F30B15" w:rsidRPr="00165F0F" w:rsidRDefault="6711F983" w:rsidP="0097551C">
      <w:pPr>
        <w:pStyle w:val="NormalWeb"/>
        <w:spacing w:before="0" w:beforeAutospacing="0" w:after="0" w:afterAutospacing="0"/>
        <w:rPr>
          <w:rFonts w:ascii="Karla" w:hAnsi="Karla" w:cstheme="minorHAnsi"/>
        </w:rPr>
      </w:pPr>
      <w:r w:rsidRPr="00165F0F">
        <w:rPr>
          <w:rFonts w:ascii="Karla" w:eastAsia="Karla" w:hAnsi="Karla" w:cstheme="minorHAnsi"/>
          <w:b/>
          <w:bCs/>
          <w:color w:val="141414"/>
        </w:rPr>
        <w:t>Not allowable</w:t>
      </w:r>
      <w:r w:rsidRPr="00165F0F">
        <w:rPr>
          <w:rFonts w:ascii="Karla" w:eastAsia="Karla" w:hAnsi="Karla" w:cstheme="minorHAnsi"/>
          <w:color w:val="141414"/>
        </w:rPr>
        <w:t xml:space="preserve">: </w:t>
      </w:r>
    </w:p>
    <w:p w14:paraId="4258D555" w14:textId="77777777" w:rsidR="00F30B15" w:rsidRPr="00165F0F" w:rsidRDefault="00F30B15" w:rsidP="00E17E3C">
      <w:pPr>
        <w:pStyle w:val="NormalWeb"/>
        <w:numPr>
          <w:ilvl w:val="0"/>
          <w:numId w:val="23"/>
        </w:numPr>
        <w:spacing w:before="0" w:beforeAutospacing="0" w:after="0" w:afterAutospacing="0"/>
        <w:jc w:val="both"/>
        <w:rPr>
          <w:rFonts w:ascii="Karla" w:hAnsi="Karla" w:cstheme="minorHAnsi"/>
        </w:rPr>
      </w:pPr>
      <w:r w:rsidRPr="00165F0F">
        <w:rPr>
          <w:rFonts w:ascii="Karla" w:hAnsi="Karla" w:cstheme="minorHAnsi"/>
        </w:rPr>
        <w:t>Wages for participants</w:t>
      </w:r>
    </w:p>
    <w:p w14:paraId="64FCED60" w14:textId="77777777" w:rsidR="00F30B15" w:rsidRPr="00165F0F" w:rsidRDefault="00F30B15" w:rsidP="00E17E3C">
      <w:pPr>
        <w:pStyle w:val="NormalWeb"/>
        <w:numPr>
          <w:ilvl w:val="0"/>
          <w:numId w:val="23"/>
        </w:numPr>
        <w:spacing w:after="0" w:afterAutospacing="0"/>
        <w:jc w:val="both"/>
        <w:rPr>
          <w:rFonts w:ascii="Karla" w:hAnsi="Karla" w:cstheme="minorHAnsi"/>
        </w:rPr>
      </w:pPr>
      <w:r w:rsidRPr="00165F0F">
        <w:rPr>
          <w:rFonts w:ascii="Karla" w:hAnsi="Karla" w:cstheme="minorHAnsi"/>
        </w:rPr>
        <w:t>Wages for mentors or apprenticeship work</w:t>
      </w:r>
    </w:p>
    <w:p w14:paraId="562B715D" w14:textId="77777777" w:rsidR="00F30B15" w:rsidRPr="00165F0F" w:rsidRDefault="00F30B15" w:rsidP="00E17E3C">
      <w:pPr>
        <w:pStyle w:val="NormalWeb"/>
        <w:numPr>
          <w:ilvl w:val="0"/>
          <w:numId w:val="23"/>
        </w:numPr>
        <w:spacing w:after="0" w:afterAutospacing="0"/>
        <w:jc w:val="both"/>
        <w:rPr>
          <w:rFonts w:ascii="Karla" w:hAnsi="Karla" w:cstheme="minorHAnsi"/>
        </w:rPr>
      </w:pPr>
      <w:r w:rsidRPr="00165F0F">
        <w:rPr>
          <w:rFonts w:ascii="Karla" w:hAnsi="Karla" w:cstheme="minorHAnsi"/>
        </w:rPr>
        <w:t>General program or operational expenses</w:t>
      </w:r>
    </w:p>
    <w:p w14:paraId="3DC63396" w14:textId="09454C4A" w:rsidR="001330D0" w:rsidRPr="00165F0F" w:rsidRDefault="001330D0" w:rsidP="5EF7D810">
      <w:pPr>
        <w:spacing w:after="0"/>
        <w:rPr>
          <w:rFonts w:ascii="Karla" w:eastAsia="Karla" w:hAnsi="Karla" w:cstheme="minorHAnsi"/>
          <w:color w:val="141414"/>
          <w:sz w:val="24"/>
          <w:szCs w:val="24"/>
        </w:rPr>
      </w:pPr>
    </w:p>
    <w:p w14:paraId="4873ADDD" w14:textId="07F37C54" w:rsidR="001330D0" w:rsidRPr="00165F0F" w:rsidRDefault="2C134AFD" w:rsidP="001975CA">
      <w:pPr>
        <w:rPr>
          <w:rFonts w:ascii="Karla" w:eastAsia="Karla" w:hAnsi="Karla" w:cstheme="minorHAnsi"/>
          <w:b/>
          <w:bCs/>
          <w:color w:val="403393"/>
          <w:sz w:val="28"/>
          <w:szCs w:val="28"/>
        </w:rPr>
      </w:pPr>
      <w:r w:rsidRPr="00165F0F">
        <w:rPr>
          <w:rFonts w:ascii="Karla" w:eastAsia="Karla" w:hAnsi="Karla" w:cstheme="minorHAnsi"/>
          <w:b/>
          <w:bCs/>
          <w:color w:val="403393"/>
          <w:sz w:val="28"/>
          <w:szCs w:val="28"/>
        </w:rPr>
        <w:t xml:space="preserve">Distribution </w:t>
      </w:r>
      <w:r w:rsidR="00B90520">
        <w:rPr>
          <w:rFonts w:ascii="Karla" w:eastAsia="Karla" w:hAnsi="Karla" w:cstheme="minorHAnsi"/>
          <w:b/>
          <w:bCs/>
          <w:color w:val="403393"/>
          <w:sz w:val="28"/>
          <w:szCs w:val="28"/>
        </w:rPr>
        <w:t>M</w:t>
      </w:r>
      <w:r w:rsidRPr="00165F0F">
        <w:rPr>
          <w:rFonts w:ascii="Karla" w:eastAsia="Karla" w:hAnsi="Karla" w:cstheme="minorHAnsi"/>
          <w:b/>
          <w:bCs/>
          <w:color w:val="403393"/>
          <w:sz w:val="28"/>
          <w:szCs w:val="28"/>
        </w:rPr>
        <w:t xml:space="preserve">ethods for </w:t>
      </w:r>
      <w:r w:rsidR="00B90520">
        <w:rPr>
          <w:rFonts w:ascii="Karla" w:eastAsia="Karla" w:hAnsi="Karla" w:cstheme="minorHAnsi"/>
          <w:b/>
          <w:bCs/>
          <w:color w:val="403393"/>
          <w:sz w:val="28"/>
          <w:szCs w:val="28"/>
        </w:rPr>
        <w:t>S</w:t>
      </w:r>
      <w:r w:rsidRPr="00165F0F">
        <w:rPr>
          <w:rFonts w:ascii="Karla" w:eastAsia="Karla" w:hAnsi="Karla" w:cstheme="minorHAnsi"/>
          <w:b/>
          <w:bCs/>
          <w:color w:val="403393"/>
          <w:sz w:val="28"/>
          <w:szCs w:val="28"/>
        </w:rPr>
        <w:t>tipends</w:t>
      </w:r>
    </w:p>
    <w:tbl>
      <w:tblPr>
        <w:tblStyle w:val="TableGrid"/>
        <w:tblW w:w="0" w:type="auto"/>
        <w:tblLook w:val="06A0" w:firstRow="1" w:lastRow="0" w:firstColumn="1" w:lastColumn="0" w:noHBand="1" w:noVBand="1"/>
      </w:tblPr>
      <w:tblGrid>
        <w:gridCol w:w="2375"/>
        <w:gridCol w:w="3519"/>
        <w:gridCol w:w="3456"/>
      </w:tblGrid>
      <w:tr w:rsidR="5EF7D810" w:rsidRPr="00165F0F" w14:paraId="1BC5D71E" w14:textId="77777777" w:rsidTr="71B5990F">
        <w:trPr>
          <w:trHeight w:val="300"/>
        </w:trPr>
        <w:tc>
          <w:tcPr>
            <w:tcW w:w="2539" w:type="dxa"/>
          </w:tcPr>
          <w:p w14:paraId="7874046B" w14:textId="4F5FBEAA" w:rsidR="5EF7D810" w:rsidRPr="00165F0F" w:rsidRDefault="5EF7D810" w:rsidP="5EF7D810">
            <w:pPr>
              <w:jc w:val="center"/>
              <w:rPr>
                <w:rFonts w:ascii="Karla" w:eastAsia="Karla" w:hAnsi="Karla" w:cstheme="minorHAnsi"/>
                <w:b/>
                <w:bCs/>
                <w:sz w:val="24"/>
                <w:szCs w:val="24"/>
              </w:rPr>
            </w:pPr>
            <w:r w:rsidRPr="00165F0F">
              <w:rPr>
                <w:rFonts w:ascii="Karla" w:eastAsia="Karla" w:hAnsi="Karla" w:cstheme="minorHAnsi"/>
                <w:b/>
                <w:bCs/>
                <w:sz w:val="24"/>
                <w:szCs w:val="24"/>
              </w:rPr>
              <w:t>Method</w:t>
            </w:r>
          </w:p>
        </w:tc>
        <w:tc>
          <w:tcPr>
            <w:tcW w:w="3780" w:type="dxa"/>
          </w:tcPr>
          <w:p w14:paraId="17535BF7" w14:textId="7642A271" w:rsidR="5EF7D810" w:rsidRPr="00165F0F" w:rsidRDefault="5EF7D810" w:rsidP="5EF7D810">
            <w:pPr>
              <w:jc w:val="center"/>
              <w:rPr>
                <w:rFonts w:ascii="Karla" w:eastAsia="Karla" w:hAnsi="Karla" w:cstheme="minorHAnsi"/>
                <w:b/>
                <w:bCs/>
                <w:sz w:val="24"/>
                <w:szCs w:val="24"/>
              </w:rPr>
            </w:pPr>
            <w:r w:rsidRPr="00165F0F">
              <w:rPr>
                <w:rFonts w:ascii="Karla" w:eastAsia="Karla" w:hAnsi="Karla" w:cstheme="minorHAnsi"/>
                <w:b/>
                <w:bCs/>
                <w:sz w:val="24"/>
                <w:szCs w:val="24"/>
              </w:rPr>
              <w:t>Advantages</w:t>
            </w:r>
          </w:p>
        </w:tc>
        <w:tc>
          <w:tcPr>
            <w:tcW w:w="3658" w:type="dxa"/>
          </w:tcPr>
          <w:p w14:paraId="679B5F5C" w14:textId="7F2B7B7D" w:rsidR="5EF7D810" w:rsidRPr="00165F0F" w:rsidRDefault="5EF7D810" w:rsidP="5EF7D810">
            <w:pPr>
              <w:jc w:val="center"/>
              <w:rPr>
                <w:rFonts w:ascii="Karla" w:eastAsia="Karla" w:hAnsi="Karla" w:cstheme="minorHAnsi"/>
                <w:b/>
                <w:bCs/>
                <w:sz w:val="24"/>
                <w:szCs w:val="24"/>
              </w:rPr>
            </w:pPr>
            <w:r w:rsidRPr="00165F0F">
              <w:rPr>
                <w:rFonts w:ascii="Karla" w:eastAsia="Karla" w:hAnsi="Karla" w:cstheme="minorHAnsi"/>
                <w:b/>
                <w:bCs/>
                <w:sz w:val="24"/>
                <w:szCs w:val="24"/>
              </w:rPr>
              <w:t>Considerations</w:t>
            </w:r>
          </w:p>
        </w:tc>
      </w:tr>
      <w:tr w:rsidR="5EF7D810" w:rsidRPr="00165F0F" w14:paraId="62E67AF1" w14:textId="77777777" w:rsidTr="00165F0F">
        <w:trPr>
          <w:trHeight w:val="638"/>
        </w:trPr>
        <w:tc>
          <w:tcPr>
            <w:tcW w:w="2539" w:type="dxa"/>
          </w:tcPr>
          <w:p w14:paraId="24857B94" w14:textId="25FBDD58"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Direct deposit</w:t>
            </w:r>
          </w:p>
        </w:tc>
        <w:tc>
          <w:tcPr>
            <w:tcW w:w="3780" w:type="dxa"/>
          </w:tcPr>
          <w:p w14:paraId="267F48B9" w14:textId="664D33B6"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Fast, secure, trackable</w:t>
            </w:r>
          </w:p>
        </w:tc>
        <w:tc>
          <w:tcPr>
            <w:tcW w:w="3658" w:type="dxa"/>
          </w:tcPr>
          <w:p w14:paraId="2DC0725D" w14:textId="7D7954A3"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Participants need bank accounts</w:t>
            </w:r>
          </w:p>
        </w:tc>
      </w:tr>
      <w:tr w:rsidR="5EF7D810" w:rsidRPr="00165F0F" w14:paraId="4A840D67" w14:textId="77777777" w:rsidTr="00165F0F">
        <w:trPr>
          <w:trHeight w:val="890"/>
        </w:trPr>
        <w:tc>
          <w:tcPr>
            <w:tcW w:w="2539" w:type="dxa"/>
          </w:tcPr>
          <w:p w14:paraId="77D87DEB" w14:textId="1032D24B"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Prepaid debit cards</w:t>
            </w:r>
          </w:p>
        </w:tc>
        <w:tc>
          <w:tcPr>
            <w:tcW w:w="3780" w:type="dxa"/>
          </w:tcPr>
          <w:p w14:paraId="7826DCC4" w14:textId="68E14338"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Easy distribution, flexible</w:t>
            </w:r>
          </w:p>
        </w:tc>
        <w:tc>
          <w:tcPr>
            <w:tcW w:w="3658" w:type="dxa"/>
          </w:tcPr>
          <w:p w14:paraId="46B9BEC2" w14:textId="2843D49C" w:rsidR="5EF7D810" w:rsidRPr="00165F0F" w:rsidRDefault="5D47054E" w:rsidP="5EF7D810">
            <w:pPr>
              <w:rPr>
                <w:rFonts w:ascii="Karla" w:eastAsia="Karla" w:hAnsi="Karla" w:cstheme="minorHAnsi"/>
                <w:sz w:val="24"/>
                <w:szCs w:val="24"/>
              </w:rPr>
            </w:pPr>
            <w:r w:rsidRPr="00165F0F">
              <w:rPr>
                <w:rFonts w:ascii="Karla" w:hAnsi="Karla" w:cstheme="minorHAnsi"/>
                <w:sz w:val="24"/>
                <w:szCs w:val="24"/>
              </w:rPr>
              <w:t>Lost cards may incur fees; some ATMs may charge participants</w:t>
            </w:r>
          </w:p>
        </w:tc>
      </w:tr>
      <w:tr w:rsidR="5EF7D810" w:rsidRPr="00165F0F" w14:paraId="5C6BFFE8" w14:textId="77777777" w:rsidTr="00165F0F">
        <w:trPr>
          <w:trHeight w:val="656"/>
        </w:trPr>
        <w:tc>
          <w:tcPr>
            <w:tcW w:w="2539" w:type="dxa"/>
          </w:tcPr>
          <w:p w14:paraId="38FA8670" w14:textId="71335D46"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Gift cards (specific stores)</w:t>
            </w:r>
          </w:p>
        </w:tc>
        <w:tc>
          <w:tcPr>
            <w:tcW w:w="3780" w:type="dxa"/>
          </w:tcPr>
          <w:p w14:paraId="0905E8E7" w14:textId="5629E0F9"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Simplifies use for groceries or gas</w:t>
            </w:r>
          </w:p>
        </w:tc>
        <w:tc>
          <w:tcPr>
            <w:tcW w:w="3658" w:type="dxa"/>
          </w:tcPr>
          <w:p w14:paraId="5E7B8B1B" w14:textId="139BFF5F"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Cannot be used for rent or bills</w:t>
            </w:r>
          </w:p>
        </w:tc>
      </w:tr>
      <w:tr w:rsidR="5EF7D810" w:rsidRPr="00165F0F" w14:paraId="47499DA3" w14:textId="77777777" w:rsidTr="00165F0F">
        <w:trPr>
          <w:trHeight w:val="953"/>
        </w:trPr>
        <w:tc>
          <w:tcPr>
            <w:tcW w:w="2539" w:type="dxa"/>
          </w:tcPr>
          <w:p w14:paraId="12EC2A34" w14:textId="0BA24AED"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Checks</w:t>
            </w:r>
          </w:p>
        </w:tc>
        <w:tc>
          <w:tcPr>
            <w:tcW w:w="3780" w:type="dxa"/>
          </w:tcPr>
          <w:p w14:paraId="68BE6AAD" w14:textId="54604FA3" w:rsidR="5EF7D810" w:rsidRPr="00165F0F" w:rsidRDefault="5EF7D810" w:rsidP="5EF7D810">
            <w:pPr>
              <w:rPr>
                <w:rFonts w:ascii="Karla" w:eastAsia="Karla" w:hAnsi="Karla" w:cstheme="minorHAnsi"/>
                <w:sz w:val="24"/>
                <w:szCs w:val="24"/>
              </w:rPr>
            </w:pPr>
            <w:r w:rsidRPr="00165F0F">
              <w:rPr>
                <w:rFonts w:ascii="Karla" w:eastAsia="Karla" w:hAnsi="Karla" w:cstheme="minorHAnsi"/>
                <w:sz w:val="24"/>
                <w:szCs w:val="24"/>
              </w:rPr>
              <w:t>Traditional option</w:t>
            </w:r>
          </w:p>
        </w:tc>
        <w:tc>
          <w:tcPr>
            <w:tcW w:w="3658" w:type="dxa"/>
          </w:tcPr>
          <w:p w14:paraId="44C247DB" w14:textId="4DAFB1B7" w:rsidR="5EF7D810" w:rsidRPr="00165F0F" w:rsidRDefault="2A681EC2" w:rsidP="5EF7D810">
            <w:pPr>
              <w:rPr>
                <w:rFonts w:ascii="Karla" w:eastAsia="Karla" w:hAnsi="Karla" w:cstheme="minorHAnsi"/>
                <w:sz w:val="24"/>
                <w:szCs w:val="24"/>
              </w:rPr>
            </w:pPr>
            <w:r w:rsidRPr="00165F0F">
              <w:rPr>
                <w:rFonts w:ascii="Karla" w:eastAsia="Karla" w:hAnsi="Karla" w:cstheme="minorHAnsi"/>
                <w:sz w:val="24"/>
                <w:szCs w:val="24"/>
              </w:rPr>
              <w:t xml:space="preserve">Participants may lack check cashing </w:t>
            </w:r>
            <w:proofErr w:type="gramStart"/>
            <w:r w:rsidRPr="00165F0F">
              <w:rPr>
                <w:rFonts w:ascii="Karla" w:eastAsia="Karla" w:hAnsi="Karla" w:cstheme="minorHAnsi"/>
                <w:sz w:val="24"/>
                <w:szCs w:val="24"/>
              </w:rPr>
              <w:t>access</w:t>
            </w:r>
            <w:proofErr w:type="gramEnd"/>
            <w:r w:rsidR="7A64F15E" w:rsidRPr="00165F0F">
              <w:rPr>
                <w:rFonts w:ascii="Karla" w:hAnsi="Karla" w:cstheme="minorHAnsi"/>
                <w:sz w:val="24"/>
                <w:szCs w:val="24"/>
              </w:rPr>
              <w:t xml:space="preserve"> or may incur fees</w:t>
            </w:r>
          </w:p>
        </w:tc>
      </w:tr>
    </w:tbl>
    <w:p w14:paraId="3117F47A" w14:textId="3B739D47" w:rsidR="001330D0" w:rsidRPr="00165F0F" w:rsidRDefault="001330D0" w:rsidP="5EF7D810">
      <w:pPr>
        <w:spacing w:after="0"/>
        <w:rPr>
          <w:rFonts w:ascii="Karla" w:eastAsia="Karla" w:hAnsi="Karla" w:cstheme="minorHAnsi"/>
          <w:color w:val="141414"/>
          <w:sz w:val="24"/>
          <w:szCs w:val="24"/>
        </w:rPr>
      </w:pPr>
    </w:p>
    <w:p w14:paraId="1C780DF7" w14:textId="77777777" w:rsidR="00165F0F" w:rsidRDefault="00165F0F" w:rsidP="001975CA">
      <w:pPr>
        <w:rPr>
          <w:rFonts w:ascii="Karla" w:eastAsia="Karla" w:hAnsi="Karla" w:cstheme="minorHAnsi"/>
          <w:b/>
          <w:bCs/>
          <w:color w:val="403393"/>
          <w:sz w:val="28"/>
          <w:szCs w:val="28"/>
        </w:rPr>
      </w:pPr>
    </w:p>
    <w:p w14:paraId="419B198B" w14:textId="0013ED68" w:rsidR="644FE4D3" w:rsidRPr="00165F0F" w:rsidRDefault="0A443989" w:rsidP="001975CA">
      <w:pPr>
        <w:rPr>
          <w:rFonts w:ascii="Karla" w:eastAsia="Karla" w:hAnsi="Karla" w:cstheme="minorHAnsi"/>
          <w:b/>
          <w:bCs/>
          <w:color w:val="403393"/>
          <w:sz w:val="28"/>
          <w:szCs w:val="28"/>
        </w:rPr>
      </w:pPr>
      <w:r w:rsidRPr="00165F0F">
        <w:rPr>
          <w:rFonts w:ascii="Karla" w:eastAsia="Karla" w:hAnsi="Karla" w:cstheme="minorHAnsi"/>
          <w:b/>
          <w:bCs/>
          <w:color w:val="403393"/>
          <w:sz w:val="28"/>
          <w:szCs w:val="28"/>
        </w:rPr>
        <w:lastRenderedPageBreak/>
        <w:t>Considerations</w:t>
      </w:r>
      <w:r w:rsidR="35E33751" w:rsidRPr="00165F0F">
        <w:rPr>
          <w:rFonts w:ascii="Karla" w:eastAsia="Karla" w:hAnsi="Karla" w:cstheme="minorHAnsi"/>
          <w:b/>
          <w:bCs/>
          <w:color w:val="403393"/>
          <w:sz w:val="28"/>
          <w:szCs w:val="28"/>
        </w:rPr>
        <w:t xml:space="preserve"> for </w:t>
      </w:r>
      <w:r w:rsidR="00B90520">
        <w:rPr>
          <w:rFonts w:ascii="Karla" w:eastAsia="Karla" w:hAnsi="Karla" w:cstheme="minorHAnsi"/>
          <w:b/>
          <w:bCs/>
          <w:color w:val="403393"/>
          <w:sz w:val="28"/>
          <w:szCs w:val="28"/>
        </w:rPr>
        <w:t>U</w:t>
      </w:r>
      <w:r w:rsidR="35E33751" w:rsidRPr="00165F0F">
        <w:rPr>
          <w:rFonts w:ascii="Karla" w:eastAsia="Karla" w:hAnsi="Karla" w:cstheme="minorHAnsi"/>
          <w:b/>
          <w:bCs/>
          <w:color w:val="403393"/>
          <w:sz w:val="28"/>
          <w:szCs w:val="28"/>
        </w:rPr>
        <w:t xml:space="preserve">sing </w:t>
      </w:r>
      <w:r w:rsidR="00B90520">
        <w:rPr>
          <w:rFonts w:ascii="Karla" w:eastAsia="Karla" w:hAnsi="Karla" w:cstheme="minorHAnsi"/>
          <w:b/>
          <w:bCs/>
          <w:color w:val="403393"/>
          <w:sz w:val="28"/>
          <w:szCs w:val="28"/>
        </w:rPr>
        <w:t>S</w:t>
      </w:r>
      <w:r w:rsidR="35E33751" w:rsidRPr="00165F0F">
        <w:rPr>
          <w:rFonts w:ascii="Karla" w:eastAsia="Karla" w:hAnsi="Karla" w:cstheme="minorHAnsi"/>
          <w:b/>
          <w:bCs/>
          <w:color w:val="403393"/>
          <w:sz w:val="28"/>
          <w:szCs w:val="28"/>
        </w:rPr>
        <w:t xml:space="preserve">tipends in </w:t>
      </w:r>
      <w:r w:rsidR="00B90520">
        <w:rPr>
          <w:rFonts w:ascii="Karla" w:eastAsia="Karla" w:hAnsi="Karla" w:cstheme="minorHAnsi"/>
          <w:b/>
          <w:bCs/>
          <w:color w:val="403393"/>
          <w:sz w:val="28"/>
          <w:szCs w:val="28"/>
        </w:rPr>
        <w:t>Y</w:t>
      </w:r>
      <w:r w:rsidR="35E33751" w:rsidRPr="00165F0F">
        <w:rPr>
          <w:rFonts w:ascii="Karla" w:eastAsia="Karla" w:hAnsi="Karla" w:cstheme="minorHAnsi"/>
          <w:b/>
          <w:bCs/>
          <w:color w:val="403393"/>
          <w:sz w:val="28"/>
          <w:szCs w:val="28"/>
        </w:rPr>
        <w:t xml:space="preserve">our </w:t>
      </w:r>
      <w:r w:rsidR="00B90520">
        <w:rPr>
          <w:rFonts w:ascii="Karla" w:eastAsia="Karla" w:hAnsi="Karla" w:cstheme="minorHAnsi"/>
          <w:b/>
          <w:bCs/>
          <w:color w:val="403393"/>
          <w:sz w:val="28"/>
          <w:szCs w:val="28"/>
        </w:rPr>
        <w:t>P</w:t>
      </w:r>
      <w:r w:rsidR="35E33751" w:rsidRPr="00165F0F">
        <w:rPr>
          <w:rFonts w:ascii="Karla" w:eastAsia="Karla" w:hAnsi="Karla" w:cstheme="minorHAnsi"/>
          <w:b/>
          <w:bCs/>
          <w:color w:val="403393"/>
          <w:sz w:val="28"/>
          <w:szCs w:val="28"/>
        </w:rPr>
        <w:t xml:space="preserve">rogram </w:t>
      </w:r>
      <w:r w:rsidR="00B90520">
        <w:rPr>
          <w:rFonts w:ascii="Karla" w:eastAsia="Karla" w:hAnsi="Karla" w:cstheme="minorHAnsi"/>
          <w:b/>
          <w:bCs/>
          <w:color w:val="403393"/>
          <w:sz w:val="28"/>
          <w:szCs w:val="28"/>
        </w:rPr>
        <w:t>D</w:t>
      </w:r>
      <w:r w:rsidR="35E33751" w:rsidRPr="00165F0F">
        <w:rPr>
          <w:rFonts w:ascii="Karla" w:eastAsia="Karla" w:hAnsi="Karla" w:cstheme="minorHAnsi"/>
          <w:b/>
          <w:bCs/>
          <w:color w:val="403393"/>
          <w:sz w:val="28"/>
          <w:szCs w:val="28"/>
        </w:rPr>
        <w:t>esign</w:t>
      </w:r>
    </w:p>
    <w:p w14:paraId="6DC1F314" w14:textId="45ADAB4F" w:rsidR="1668F7A9" w:rsidRPr="00165F0F" w:rsidRDefault="1668F7A9" w:rsidP="00165F0F">
      <w:pPr>
        <w:spacing w:after="0"/>
        <w:jc w:val="both"/>
        <w:rPr>
          <w:rFonts w:ascii="Karla" w:eastAsia="Karla" w:hAnsi="Karla" w:cstheme="minorHAnsi"/>
          <w:color w:val="141414"/>
          <w:sz w:val="24"/>
          <w:szCs w:val="24"/>
        </w:rPr>
      </w:pPr>
      <w:r w:rsidRPr="00165F0F">
        <w:rPr>
          <w:rFonts w:ascii="Karla" w:eastAsia="Karla" w:hAnsi="Karla" w:cstheme="minorHAnsi"/>
          <w:sz w:val="24"/>
          <w:szCs w:val="24"/>
        </w:rPr>
        <w:t>When incorporating stipends into your training model, programs should be intentional about both their purpose and their potential impact on participant stability.</w:t>
      </w:r>
      <w:r w:rsidR="2D122580" w:rsidRPr="00165F0F">
        <w:rPr>
          <w:rFonts w:ascii="Karla" w:eastAsia="Karla" w:hAnsi="Karla" w:cstheme="minorHAnsi"/>
          <w:color w:val="141414"/>
          <w:sz w:val="24"/>
          <w:szCs w:val="24"/>
        </w:rPr>
        <w:t xml:space="preserve"> Think strategically about how and when to use stipends. </w:t>
      </w:r>
      <w:r w:rsidRPr="00165F0F">
        <w:rPr>
          <w:rFonts w:ascii="Karla" w:eastAsia="Karla" w:hAnsi="Karla" w:cstheme="minorHAnsi"/>
          <w:sz w:val="24"/>
          <w:szCs w:val="24"/>
        </w:rPr>
        <w:t>Some guiding questions include:</w:t>
      </w:r>
    </w:p>
    <w:p w14:paraId="70120E60" w14:textId="0DC8563C" w:rsidR="005322FC" w:rsidRPr="00165F0F" w:rsidRDefault="7A64F15E" w:rsidP="0097551C">
      <w:pPr>
        <w:pStyle w:val="ListParagraph"/>
        <w:numPr>
          <w:ilvl w:val="0"/>
          <w:numId w:val="2"/>
        </w:numPr>
        <w:spacing w:after="0"/>
        <w:rPr>
          <w:rFonts w:ascii="Karla" w:eastAsia="Karla" w:hAnsi="Karla" w:cstheme="minorHAnsi"/>
          <w:sz w:val="24"/>
          <w:szCs w:val="24"/>
        </w:rPr>
      </w:pPr>
      <w:r w:rsidRPr="00165F0F">
        <w:rPr>
          <w:rFonts w:ascii="Karla" w:hAnsi="Karla" w:cstheme="minorHAnsi"/>
          <w:sz w:val="24"/>
          <w:szCs w:val="24"/>
        </w:rPr>
        <w:t>Which stipend uses will most directly support participation and completion?</w:t>
      </w:r>
    </w:p>
    <w:p w14:paraId="328F5DB3" w14:textId="7129EA65" w:rsidR="1668F7A9" w:rsidRPr="00165F0F" w:rsidRDefault="1668F7A9" w:rsidP="5EF7D810">
      <w:pPr>
        <w:pStyle w:val="ListParagraph"/>
        <w:numPr>
          <w:ilvl w:val="0"/>
          <w:numId w:val="2"/>
        </w:numPr>
        <w:spacing w:before="240" w:after="240"/>
        <w:rPr>
          <w:rFonts w:ascii="Karla" w:eastAsia="Karla" w:hAnsi="Karla" w:cstheme="minorHAnsi"/>
          <w:sz w:val="24"/>
          <w:szCs w:val="24"/>
        </w:rPr>
      </w:pPr>
      <w:r w:rsidRPr="00165F0F">
        <w:rPr>
          <w:rFonts w:ascii="Karla" w:eastAsia="Karla" w:hAnsi="Karla" w:cstheme="minorHAnsi"/>
          <w:sz w:val="24"/>
          <w:szCs w:val="24"/>
        </w:rPr>
        <w:t>Which uses are essential for participants to enroll and remain engaged?</w:t>
      </w:r>
    </w:p>
    <w:p w14:paraId="60290D59" w14:textId="5CE87648" w:rsidR="1668F7A9" w:rsidRPr="00165F0F" w:rsidRDefault="51376FDF" w:rsidP="5EF7D810">
      <w:pPr>
        <w:pStyle w:val="ListParagraph"/>
        <w:numPr>
          <w:ilvl w:val="0"/>
          <w:numId w:val="2"/>
        </w:numPr>
        <w:spacing w:before="240" w:after="240"/>
        <w:rPr>
          <w:rFonts w:ascii="Karla" w:eastAsia="Karla" w:hAnsi="Karla" w:cstheme="minorHAnsi"/>
          <w:sz w:val="24"/>
          <w:szCs w:val="24"/>
        </w:rPr>
      </w:pPr>
      <w:r w:rsidRPr="00165F0F">
        <w:rPr>
          <w:rFonts w:ascii="Karla" w:eastAsia="Karla" w:hAnsi="Karla" w:cstheme="minorHAnsi"/>
          <w:sz w:val="24"/>
          <w:szCs w:val="24"/>
        </w:rPr>
        <w:t>What financial barriers are most acute for your population?</w:t>
      </w:r>
    </w:p>
    <w:p w14:paraId="214FF28F" w14:textId="77C977B6" w:rsidR="005322FC" w:rsidRPr="00165F0F" w:rsidRDefault="7A64F15E" w:rsidP="5EF7D810">
      <w:pPr>
        <w:pStyle w:val="ListParagraph"/>
        <w:numPr>
          <w:ilvl w:val="0"/>
          <w:numId w:val="2"/>
        </w:numPr>
        <w:spacing w:before="240" w:after="240"/>
        <w:rPr>
          <w:rFonts w:ascii="Karla" w:eastAsia="Karla" w:hAnsi="Karla" w:cstheme="minorHAnsi"/>
          <w:sz w:val="24"/>
          <w:szCs w:val="24"/>
        </w:rPr>
      </w:pPr>
      <w:r w:rsidRPr="00165F0F">
        <w:rPr>
          <w:rFonts w:ascii="Karla" w:hAnsi="Karla" w:cstheme="minorHAnsi"/>
          <w:sz w:val="24"/>
          <w:szCs w:val="24"/>
        </w:rPr>
        <w:t>How do stipend disbursement timing and amounts support participant stability?</w:t>
      </w:r>
    </w:p>
    <w:p w14:paraId="18176F27" w14:textId="17DE854B" w:rsidR="1668F7A9" w:rsidRPr="00165F0F" w:rsidRDefault="51376FDF" w:rsidP="5EF7D810">
      <w:pPr>
        <w:pStyle w:val="ListParagraph"/>
        <w:numPr>
          <w:ilvl w:val="0"/>
          <w:numId w:val="2"/>
        </w:numPr>
        <w:spacing w:before="240" w:after="240"/>
        <w:rPr>
          <w:rFonts w:ascii="Karla" w:eastAsia="Karla" w:hAnsi="Karla" w:cstheme="minorHAnsi"/>
          <w:sz w:val="24"/>
          <w:szCs w:val="24"/>
        </w:rPr>
      </w:pPr>
      <w:r w:rsidRPr="00165F0F">
        <w:rPr>
          <w:rFonts w:ascii="Karla" w:eastAsia="Karla" w:hAnsi="Karla" w:cstheme="minorHAnsi"/>
          <w:sz w:val="24"/>
          <w:szCs w:val="24"/>
        </w:rPr>
        <w:t xml:space="preserve">How can </w:t>
      </w:r>
      <w:r w:rsidR="13407DCF" w:rsidRPr="00165F0F">
        <w:rPr>
          <w:rFonts w:ascii="Karla" w:hAnsi="Karla" w:cstheme="minorHAnsi"/>
          <w:sz w:val="24"/>
          <w:szCs w:val="24"/>
        </w:rPr>
        <w:t>stipends complement</w:t>
      </w:r>
      <w:r w:rsidR="7A64F15E" w:rsidRPr="00165F0F">
        <w:rPr>
          <w:rFonts w:ascii="Karla" w:hAnsi="Karla" w:cstheme="minorHAnsi"/>
          <w:sz w:val="24"/>
          <w:szCs w:val="24"/>
        </w:rPr>
        <w:t xml:space="preserve"> other support services (e.g., childcare assistance, case management)</w:t>
      </w:r>
      <w:r w:rsidRPr="00165F0F">
        <w:rPr>
          <w:rFonts w:ascii="Karla" w:eastAsia="Karla" w:hAnsi="Karla" w:cstheme="minorHAnsi"/>
          <w:sz w:val="24"/>
          <w:szCs w:val="24"/>
        </w:rPr>
        <w:t>?</w:t>
      </w:r>
    </w:p>
    <w:p w14:paraId="6D474E68" w14:textId="09B3789E" w:rsidR="25C3A3C3" w:rsidRPr="00165F0F" w:rsidRDefault="25C3A3C3" w:rsidP="5EF7D810">
      <w:pPr>
        <w:pStyle w:val="ListParagraph"/>
        <w:numPr>
          <w:ilvl w:val="0"/>
          <w:numId w:val="2"/>
        </w:numPr>
        <w:spacing w:before="240" w:after="240"/>
        <w:rPr>
          <w:rFonts w:ascii="Karla" w:eastAsia="Karla" w:hAnsi="Karla" w:cstheme="minorHAnsi"/>
          <w:color w:val="141414"/>
          <w:sz w:val="24"/>
          <w:szCs w:val="24"/>
        </w:rPr>
      </w:pPr>
      <w:r w:rsidRPr="00165F0F">
        <w:rPr>
          <w:rFonts w:ascii="Karla" w:eastAsia="Karla" w:hAnsi="Karla" w:cstheme="minorHAnsi"/>
          <w:color w:val="141414"/>
          <w:sz w:val="24"/>
          <w:szCs w:val="24"/>
        </w:rPr>
        <w:t>What might be the impact of the stipend on “cliff effects” for targeted</w:t>
      </w:r>
      <w:r w:rsidR="00165F0F">
        <w:rPr>
          <w:rFonts w:ascii="Karla" w:eastAsia="Karla" w:hAnsi="Karla" w:cstheme="minorHAnsi"/>
          <w:color w:val="141414"/>
          <w:sz w:val="24"/>
          <w:szCs w:val="24"/>
        </w:rPr>
        <w:t xml:space="preserve"> </w:t>
      </w:r>
      <w:r w:rsidRPr="00165F0F">
        <w:rPr>
          <w:rFonts w:ascii="Karla" w:eastAsia="Karla" w:hAnsi="Karla" w:cstheme="minorHAnsi"/>
          <w:color w:val="141414"/>
          <w:sz w:val="24"/>
          <w:szCs w:val="24"/>
        </w:rPr>
        <w:t>participants?</w:t>
      </w:r>
    </w:p>
    <w:p w14:paraId="73FE24AE" w14:textId="750BFED1" w:rsidR="1668F7A9" w:rsidRPr="00165F0F" w:rsidRDefault="1668F7A9" w:rsidP="001975CA">
      <w:pPr>
        <w:spacing w:before="240"/>
        <w:rPr>
          <w:rFonts w:ascii="Karla" w:eastAsia="Karla" w:hAnsi="Karla" w:cstheme="minorHAnsi"/>
          <w:b/>
          <w:bCs/>
          <w:color w:val="403393"/>
          <w:sz w:val="28"/>
          <w:szCs w:val="28"/>
        </w:rPr>
      </w:pPr>
      <w:r w:rsidRPr="00165F0F">
        <w:rPr>
          <w:rFonts w:ascii="Karla" w:eastAsia="Karla" w:hAnsi="Karla" w:cstheme="minorHAnsi"/>
          <w:b/>
          <w:bCs/>
          <w:color w:val="403393"/>
          <w:sz w:val="28"/>
          <w:szCs w:val="28"/>
        </w:rPr>
        <w:t xml:space="preserve">Understanding and </w:t>
      </w:r>
      <w:r w:rsidR="00B90520">
        <w:rPr>
          <w:rFonts w:ascii="Karla" w:eastAsia="Karla" w:hAnsi="Karla" w:cstheme="minorHAnsi"/>
          <w:b/>
          <w:bCs/>
          <w:color w:val="403393"/>
          <w:sz w:val="28"/>
          <w:szCs w:val="28"/>
        </w:rPr>
        <w:t>P</w:t>
      </w:r>
      <w:r w:rsidRPr="00165F0F">
        <w:rPr>
          <w:rFonts w:ascii="Karla" w:eastAsia="Karla" w:hAnsi="Karla" w:cstheme="minorHAnsi"/>
          <w:b/>
          <w:bCs/>
          <w:color w:val="403393"/>
          <w:sz w:val="28"/>
          <w:szCs w:val="28"/>
        </w:rPr>
        <w:t xml:space="preserve">lanning for </w:t>
      </w:r>
      <w:r w:rsidR="00B90520">
        <w:rPr>
          <w:rFonts w:ascii="Karla" w:eastAsia="Karla" w:hAnsi="Karla" w:cstheme="minorHAnsi"/>
          <w:b/>
          <w:bCs/>
          <w:color w:val="403393"/>
          <w:sz w:val="28"/>
          <w:szCs w:val="28"/>
        </w:rPr>
        <w:t>C</w:t>
      </w:r>
      <w:r w:rsidRPr="00165F0F">
        <w:rPr>
          <w:rFonts w:ascii="Karla" w:eastAsia="Karla" w:hAnsi="Karla" w:cstheme="minorHAnsi"/>
          <w:b/>
          <w:bCs/>
          <w:color w:val="403393"/>
          <w:sz w:val="28"/>
          <w:szCs w:val="28"/>
        </w:rPr>
        <w:t xml:space="preserve">liff </w:t>
      </w:r>
      <w:r w:rsidR="00B90520">
        <w:rPr>
          <w:rFonts w:ascii="Karla" w:eastAsia="Karla" w:hAnsi="Karla" w:cstheme="minorHAnsi"/>
          <w:b/>
          <w:bCs/>
          <w:color w:val="403393"/>
          <w:sz w:val="28"/>
          <w:szCs w:val="28"/>
        </w:rPr>
        <w:t>E</w:t>
      </w:r>
      <w:r w:rsidRPr="00165F0F">
        <w:rPr>
          <w:rFonts w:ascii="Karla" w:eastAsia="Karla" w:hAnsi="Karla" w:cstheme="minorHAnsi"/>
          <w:b/>
          <w:bCs/>
          <w:color w:val="403393"/>
          <w:sz w:val="28"/>
          <w:szCs w:val="28"/>
        </w:rPr>
        <w:t>ffects</w:t>
      </w:r>
    </w:p>
    <w:p w14:paraId="7818758E" w14:textId="3E88DBA0" w:rsidR="00AD2110" w:rsidRPr="00165F0F" w:rsidRDefault="2D8D1BE0" w:rsidP="00165F0F">
      <w:pPr>
        <w:shd w:val="clear" w:color="auto" w:fill="FFFFFF" w:themeFill="background1"/>
        <w:spacing w:after="0"/>
        <w:jc w:val="both"/>
        <w:rPr>
          <w:rStyle w:val="vkekvd"/>
          <w:rFonts w:ascii="Karla" w:eastAsia="Karla" w:hAnsi="Karla" w:cstheme="minorHAnsi"/>
          <w:color w:val="0A0A0A"/>
          <w:sz w:val="24"/>
          <w:szCs w:val="24"/>
          <w:shd w:val="clear" w:color="auto" w:fill="FFFFFF"/>
        </w:rPr>
      </w:pPr>
      <w:r w:rsidRPr="00165F0F">
        <w:rPr>
          <w:rFonts w:ascii="Karla" w:eastAsia="Karla" w:hAnsi="Karla" w:cstheme="minorHAnsi"/>
          <w:color w:val="141414"/>
          <w:sz w:val="24"/>
          <w:szCs w:val="24"/>
        </w:rPr>
        <w:t xml:space="preserve">When incorporating the use of stipends in your training program, consider the impact of “cliff effects” on participants. </w:t>
      </w:r>
      <w:r w:rsidRPr="00165F0F">
        <w:rPr>
          <w:rFonts w:ascii="Karla" w:eastAsia="Karla" w:hAnsi="Karla" w:cstheme="minorHAnsi"/>
          <w:sz w:val="24"/>
          <w:szCs w:val="24"/>
        </w:rPr>
        <w:t>A "cliff effect" is the sudden loss of public assistance benefits that occurs when a person's or family's income increases, sometimes leaving them financially worse off than before the raise</w:t>
      </w:r>
      <w:r w:rsidRPr="00165F0F">
        <w:rPr>
          <w:rFonts w:ascii="Karla" w:eastAsia="Karla" w:hAnsi="Karla" w:cstheme="minorHAnsi"/>
          <w:color w:val="0A0A0A"/>
          <w:sz w:val="24"/>
          <w:szCs w:val="24"/>
          <w:shd w:val="clear" w:color="auto" w:fill="FFFFFF"/>
        </w:rPr>
        <w:t>. It acts as a barrier to economic mobility, as a person might be disincentivized from taking a promotion, working more hours, or getting a new job due to the risk of losing crucial benefits like SNAP (food assistance), housing assistance, or childcare subsidies.</w:t>
      </w:r>
      <w:r w:rsidRPr="00165F0F">
        <w:rPr>
          <w:rStyle w:val="vkekvd"/>
          <w:rFonts w:ascii="Karla" w:eastAsia="Karla" w:hAnsi="Karla" w:cstheme="minorHAnsi"/>
          <w:color w:val="0A0A0A"/>
          <w:sz w:val="24"/>
          <w:szCs w:val="24"/>
          <w:shd w:val="clear" w:color="auto" w:fill="FFFFFF"/>
        </w:rPr>
        <w:t> </w:t>
      </w:r>
      <w:r w:rsidR="4B57E9AB" w:rsidRPr="00165F0F">
        <w:rPr>
          <w:rStyle w:val="vkekvd"/>
          <w:rFonts w:ascii="Karla" w:eastAsia="Karla" w:hAnsi="Karla" w:cstheme="minorHAnsi"/>
          <w:color w:val="0A0A0A"/>
          <w:sz w:val="24"/>
          <w:szCs w:val="24"/>
          <w:shd w:val="clear" w:color="auto" w:fill="FFFFFF"/>
        </w:rPr>
        <w:t>The information on cliff effects is continually evolving.</w:t>
      </w:r>
      <w:r w:rsidR="00AD2110" w:rsidRPr="00165F0F">
        <w:rPr>
          <w:rStyle w:val="vkekvd"/>
          <w:rFonts w:ascii="Karla" w:eastAsia="Karla" w:hAnsi="Karla" w:cstheme="minorHAnsi"/>
          <w:color w:val="0A0A0A"/>
          <w:sz w:val="24"/>
          <w:szCs w:val="24"/>
          <w:shd w:val="clear" w:color="auto" w:fill="FFFFFF"/>
        </w:rPr>
        <w:t xml:space="preserve"> Programs need to consult with any public benefit program as each has different criteria for </w:t>
      </w:r>
      <w:r w:rsidR="009C793D" w:rsidRPr="00165F0F">
        <w:rPr>
          <w:rStyle w:val="vkekvd"/>
          <w:rFonts w:ascii="Karla" w:eastAsia="Karla" w:hAnsi="Karla" w:cstheme="minorHAnsi"/>
          <w:color w:val="0A0A0A"/>
          <w:sz w:val="24"/>
          <w:szCs w:val="24"/>
          <w:shd w:val="clear" w:color="auto" w:fill="FFFFFF"/>
        </w:rPr>
        <w:t>how various types and amounts of stipends might be considered in determining a participants program eligibility, which in turn could</w:t>
      </w:r>
      <w:r w:rsidR="00AD2110" w:rsidRPr="00165F0F">
        <w:rPr>
          <w:rStyle w:val="vkekvd"/>
          <w:rFonts w:ascii="Karla" w:eastAsia="Karla" w:hAnsi="Karla" w:cstheme="minorHAnsi"/>
          <w:color w:val="0A0A0A"/>
          <w:sz w:val="24"/>
          <w:szCs w:val="24"/>
          <w:shd w:val="clear" w:color="auto" w:fill="FFFFFF"/>
        </w:rPr>
        <w:t xml:space="preserve"> trigger a “cliff effect” for a participant. In addition, participants need to consult with their case managers and public assistance provider as to how any cash or stipend support received may impact their </w:t>
      </w:r>
      <w:r w:rsidR="009C793D" w:rsidRPr="00165F0F">
        <w:rPr>
          <w:rStyle w:val="vkekvd"/>
          <w:rFonts w:ascii="Karla" w:eastAsia="Karla" w:hAnsi="Karla" w:cstheme="minorHAnsi"/>
          <w:color w:val="0A0A0A"/>
          <w:sz w:val="24"/>
          <w:szCs w:val="24"/>
          <w:shd w:val="clear" w:color="auto" w:fill="FFFFFF"/>
        </w:rPr>
        <w:t xml:space="preserve">individual </w:t>
      </w:r>
      <w:r w:rsidR="00AD2110" w:rsidRPr="00165F0F">
        <w:rPr>
          <w:rStyle w:val="vkekvd"/>
          <w:rFonts w:ascii="Karla" w:eastAsia="Karla" w:hAnsi="Karla" w:cstheme="minorHAnsi"/>
          <w:color w:val="0A0A0A"/>
          <w:sz w:val="24"/>
          <w:szCs w:val="24"/>
          <w:shd w:val="clear" w:color="auto" w:fill="FFFFFF"/>
        </w:rPr>
        <w:t>public benefit</w:t>
      </w:r>
      <w:r w:rsidR="009C793D" w:rsidRPr="00165F0F">
        <w:rPr>
          <w:rStyle w:val="vkekvd"/>
          <w:rFonts w:ascii="Karla" w:eastAsia="Karla" w:hAnsi="Karla" w:cstheme="minorHAnsi"/>
          <w:color w:val="0A0A0A"/>
          <w:sz w:val="24"/>
          <w:szCs w:val="24"/>
          <w:shd w:val="clear" w:color="auto" w:fill="FFFFFF"/>
        </w:rPr>
        <w:t xml:space="preserve"> receipt</w:t>
      </w:r>
      <w:r w:rsidR="00AD2110" w:rsidRPr="00165F0F">
        <w:rPr>
          <w:rStyle w:val="vkekvd"/>
          <w:rFonts w:ascii="Karla" w:eastAsia="Karla" w:hAnsi="Karla" w:cstheme="minorHAnsi"/>
          <w:color w:val="0A0A0A"/>
          <w:sz w:val="24"/>
          <w:szCs w:val="24"/>
          <w:shd w:val="clear" w:color="auto" w:fill="FFFFFF"/>
        </w:rPr>
        <w:t xml:space="preserve">. Some public benefit agencies offer waivers which exempt specific types or amounts of </w:t>
      </w:r>
      <w:r w:rsidR="009C793D" w:rsidRPr="00165F0F">
        <w:rPr>
          <w:rStyle w:val="vkekvd"/>
          <w:rFonts w:ascii="Karla" w:eastAsia="Karla" w:hAnsi="Karla" w:cstheme="minorHAnsi"/>
          <w:color w:val="0A0A0A"/>
          <w:sz w:val="24"/>
          <w:szCs w:val="24"/>
          <w:shd w:val="clear" w:color="auto" w:fill="FFFFFF"/>
        </w:rPr>
        <w:t xml:space="preserve">income or </w:t>
      </w:r>
      <w:r w:rsidR="00AD2110" w:rsidRPr="00165F0F">
        <w:rPr>
          <w:rStyle w:val="vkekvd"/>
          <w:rFonts w:ascii="Karla" w:eastAsia="Karla" w:hAnsi="Karla" w:cstheme="minorHAnsi"/>
          <w:color w:val="0A0A0A"/>
          <w:sz w:val="24"/>
          <w:szCs w:val="24"/>
          <w:shd w:val="clear" w:color="auto" w:fill="FFFFFF"/>
        </w:rPr>
        <w:t xml:space="preserve">assets from being counted when determining benefit eligibility. </w:t>
      </w:r>
    </w:p>
    <w:p w14:paraId="787D33A3" w14:textId="77777777" w:rsidR="00AD2110" w:rsidRPr="00165F0F" w:rsidRDefault="00AD2110" w:rsidP="00AC0CBA">
      <w:pPr>
        <w:spacing w:after="0"/>
        <w:rPr>
          <w:rStyle w:val="vkekvd"/>
          <w:rFonts w:ascii="Karla" w:eastAsia="Karla" w:hAnsi="Karla" w:cstheme="minorHAnsi"/>
          <w:color w:val="0A0A0A"/>
          <w:sz w:val="24"/>
          <w:szCs w:val="24"/>
          <w:shd w:val="clear" w:color="auto" w:fill="FFFFFF"/>
        </w:rPr>
      </w:pPr>
    </w:p>
    <w:p w14:paraId="6A22907A" w14:textId="0D9A3250" w:rsidR="001330D0" w:rsidRPr="00165F0F" w:rsidRDefault="2D8D1BE0" w:rsidP="00165F0F">
      <w:pPr>
        <w:spacing w:after="0"/>
        <w:jc w:val="both"/>
        <w:rPr>
          <w:rFonts w:ascii="Karla" w:eastAsia="Karla" w:hAnsi="Karla" w:cstheme="minorHAnsi"/>
          <w:color w:val="0070C0"/>
          <w:sz w:val="24"/>
          <w:szCs w:val="24"/>
        </w:rPr>
      </w:pPr>
      <w:r w:rsidRPr="00165F0F">
        <w:rPr>
          <w:rStyle w:val="vkekvd"/>
          <w:rFonts w:ascii="Karla" w:eastAsia="Karla" w:hAnsi="Karla" w:cstheme="minorHAnsi"/>
          <w:color w:val="0A0A0A"/>
          <w:sz w:val="24"/>
          <w:szCs w:val="24"/>
          <w:shd w:val="clear" w:color="auto" w:fill="FFFFFF"/>
        </w:rPr>
        <w:t xml:space="preserve">For updated information on cliff effects, visit the </w:t>
      </w:r>
      <w:hyperlink r:id="rId10" w:history="1">
        <w:r w:rsidRPr="00165F0F">
          <w:rPr>
            <w:rStyle w:val="Hyperlink"/>
            <w:rFonts w:ascii="Karla" w:eastAsia="Karla" w:hAnsi="Karla" w:cstheme="minorHAnsi"/>
            <w:sz w:val="24"/>
            <w:szCs w:val="24"/>
            <w:shd w:val="clear" w:color="auto" w:fill="FFFFFF"/>
          </w:rPr>
          <w:t>Federal Reserve Bank of Atlanta’s Career Ladder Identifier and Financial Forecaster (CLIFF.)</w:t>
        </w:r>
      </w:hyperlink>
      <w:r w:rsidRPr="00165F0F">
        <w:rPr>
          <w:rStyle w:val="vkekvd"/>
          <w:rFonts w:ascii="Karla" w:eastAsia="Karla" w:hAnsi="Karla" w:cstheme="minorHAnsi"/>
          <w:color w:val="0A0A0A"/>
          <w:sz w:val="24"/>
          <w:szCs w:val="24"/>
          <w:shd w:val="clear" w:color="auto" w:fill="FFFFFF"/>
        </w:rPr>
        <w:t xml:space="preserve"> This suite of interactive career and financial planning tools is designed to provide information about benefits loss along a career path. </w:t>
      </w:r>
      <w:r w:rsidR="674A7684" w:rsidRPr="00165F0F">
        <w:rPr>
          <w:rStyle w:val="vkekvd"/>
          <w:rFonts w:ascii="Karla" w:eastAsia="Karla" w:hAnsi="Karla" w:cstheme="minorHAnsi"/>
          <w:color w:val="0A0A0A"/>
          <w:sz w:val="24"/>
          <w:szCs w:val="24"/>
          <w:shd w:val="clear" w:color="auto" w:fill="FFFFFF"/>
        </w:rPr>
        <w:t xml:space="preserve">In addition, visit the </w:t>
      </w:r>
      <w:hyperlink r:id="rId11" w:history="1">
        <w:r w:rsidR="674A7684" w:rsidRPr="00165F0F">
          <w:rPr>
            <w:rStyle w:val="Hyperlink"/>
            <w:rFonts w:ascii="Karla" w:eastAsia="Karla" w:hAnsi="Karla" w:cstheme="minorHAnsi"/>
            <w:sz w:val="24"/>
            <w:szCs w:val="24"/>
            <w:shd w:val="clear" w:color="auto" w:fill="FFFFFF"/>
          </w:rPr>
          <w:t>Massachusetts Economic Pathways Coalition</w:t>
        </w:r>
      </w:hyperlink>
      <w:r w:rsidR="674A7684" w:rsidRPr="00165F0F">
        <w:rPr>
          <w:rStyle w:val="vkekvd"/>
          <w:rFonts w:ascii="Karla" w:eastAsia="Karla" w:hAnsi="Karla" w:cstheme="minorHAnsi"/>
          <w:color w:val="0A0A0A"/>
          <w:sz w:val="24"/>
          <w:szCs w:val="24"/>
          <w:shd w:val="clear" w:color="auto" w:fill="FFFFFF"/>
        </w:rPr>
        <w:t xml:space="preserve">. </w:t>
      </w:r>
      <w:r w:rsidR="62A122CE" w:rsidRPr="00165F0F">
        <w:rPr>
          <w:rFonts w:ascii="Karla" w:eastAsia="Karla" w:hAnsi="Karla" w:cstheme="minorHAnsi"/>
          <w:color w:val="0070C0"/>
          <w:sz w:val="24"/>
          <w:szCs w:val="24"/>
        </w:rPr>
        <w:t xml:space="preserve"> </w:t>
      </w:r>
    </w:p>
    <w:p w14:paraId="3022140C" w14:textId="1F5AAD6C" w:rsidR="36534AD1" w:rsidRPr="00165F0F" w:rsidRDefault="36534AD1" w:rsidP="001975CA">
      <w:pPr>
        <w:rPr>
          <w:rFonts w:ascii="Karla" w:eastAsia="Karla" w:hAnsi="Karla" w:cstheme="minorHAnsi"/>
          <w:b/>
          <w:bCs/>
          <w:color w:val="403393"/>
          <w:sz w:val="28"/>
          <w:szCs w:val="28"/>
        </w:rPr>
      </w:pPr>
      <w:r w:rsidRPr="00165F0F">
        <w:rPr>
          <w:rFonts w:ascii="Karla" w:eastAsia="Karla" w:hAnsi="Karla" w:cstheme="minorHAnsi"/>
          <w:b/>
          <w:bCs/>
          <w:color w:val="403393"/>
          <w:sz w:val="28"/>
          <w:szCs w:val="28"/>
        </w:rPr>
        <w:lastRenderedPageBreak/>
        <w:t>Equity Considerations</w:t>
      </w:r>
    </w:p>
    <w:p w14:paraId="3EE28A76" w14:textId="7929DAF6" w:rsidR="36534AD1" w:rsidRPr="00165F0F" w:rsidRDefault="36534AD1" w:rsidP="00E17E3C">
      <w:pPr>
        <w:keepLines/>
        <w:widowControl w:val="0"/>
        <w:jc w:val="both"/>
        <w:rPr>
          <w:rFonts w:ascii="Karla" w:eastAsia="Karla" w:hAnsi="Karla" w:cstheme="minorHAnsi"/>
          <w:sz w:val="24"/>
          <w:szCs w:val="24"/>
        </w:rPr>
      </w:pPr>
      <w:r w:rsidRPr="00165F0F">
        <w:rPr>
          <w:rFonts w:ascii="Karla" w:eastAsia="Karla" w:hAnsi="Karla" w:cstheme="minorHAnsi"/>
          <w:sz w:val="24"/>
          <w:szCs w:val="24"/>
        </w:rPr>
        <w:t xml:space="preserve">Programs should ensure that the design and distribution of stipends advance equitable access rather than unintentionally creating new barriers. </w:t>
      </w:r>
      <w:r w:rsidR="0C5CE562" w:rsidRPr="00165F0F">
        <w:rPr>
          <w:rFonts w:ascii="Karla" w:eastAsia="Karla" w:hAnsi="Karla" w:cstheme="minorHAnsi"/>
          <w:sz w:val="24"/>
          <w:szCs w:val="24"/>
        </w:rPr>
        <w:t>As you structure your stipend policy, reflect on the following questions and adjust your approach to promote fairness, transparency, and inclusion for all participants.</w:t>
      </w:r>
    </w:p>
    <w:p w14:paraId="787FDC06" w14:textId="368E40FB" w:rsidR="0C5CE562" w:rsidRPr="00165F0F" w:rsidRDefault="0C5CE562" w:rsidP="0097551C">
      <w:pPr>
        <w:pStyle w:val="ListParagraph"/>
        <w:numPr>
          <w:ilvl w:val="0"/>
          <w:numId w:val="1"/>
        </w:numPr>
        <w:spacing w:before="240" w:after="0"/>
        <w:contextualSpacing w:val="0"/>
        <w:rPr>
          <w:rFonts w:ascii="Karla" w:eastAsia="Karla" w:hAnsi="Karla" w:cstheme="minorHAnsi"/>
          <w:sz w:val="24"/>
          <w:szCs w:val="24"/>
        </w:rPr>
      </w:pPr>
      <w:r w:rsidRPr="00165F0F">
        <w:rPr>
          <w:rFonts w:ascii="Karla" w:eastAsia="Karla" w:hAnsi="Karla" w:cstheme="minorHAnsi"/>
          <w:b/>
          <w:bCs/>
          <w:sz w:val="24"/>
          <w:szCs w:val="24"/>
        </w:rPr>
        <w:t>Are stipend amounts consistent and transparent?</w:t>
      </w:r>
      <w:r w:rsidRPr="00165F0F">
        <w:rPr>
          <w:rFonts w:ascii="Karla" w:hAnsi="Karla" w:cstheme="minorHAnsi"/>
          <w:sz w:val="24"/>
          <w:szCs w:val="24"/>
        </w:rPr>
        <w:br/>
      </w:r>
      <w:r w:rsidR="005322FC" w:rsidRPr="00165F0F">
        <w:rPr>
          <w:rFonts w:ascii="Karla" w:hAnsi="Karla" w:cstheme="minorHAnsi"/>
          <w:sz w:val="24"/>
          <w:szCs w:val="24"/>
        </w:rPr>
        <w:t>Stipend amounts, schedules, and eligibility must be transparent and documented. Inconsistency undermines participant trust.</w:t>
      </w:r>
    </w:p>
    <w:p w14:paraId="3A43DAFF" w14:textId="706C2B15" w:rsidR="0C5CE562" w:rsidRPr="00165F0F" w:rsidRDefault="0C5CE562" w:rsidP="0097551C">
      <w:pPr>
        <w:pStyle w:val="ListParagraph"/>
        <w:numPr>
          <w:ilvl w:val="0"/>
          <w:numId w:val="1"/>
        </w:numPr>
        <w:spacing w:before="240" w:after="0"/>
        <w:rPr>
          <w:rFonts w:ascii="Karla" w:eastAsia="Karla" w:hAnsi="Karla" w:cstheme="minorHAnsi"/>
          <w:sz w:val="24"/>
          <w:szCs w:val="24"/>
        </w:rPr>
      </w:pPr>
      <w:r w:rsidRPr="00165F0F">
        <w:rPr>
          <w:rFonts w:ascii="Karla" w:eastAsia="Karla" w:hAnsi="Karla" w:cstheme="minorHAnsi"/>
          <w:b/>
          <w:bCs/>
          <w:sz w:val="24"/>
          <w:szCs w:val="24"/>
        </w:rPr>
        <w:t>Are eligibility criteria culturally and linguistically accessible?</w:t>
      </w:r>
      <w:r w:rsidRPr="00165F0F">
        <w:rPr>
          <w:rFonts w:ascii="Karla" w:hAnsi="Karla" w:cstheme="minorHAnsi"/>
          <w:sz w:val="24"/>
          <w:szCs w:val="24"/>
        </w:rPr>
        <w:br/>
      </w:r>
      <w:r w:rsidRPr="00165F0F">
        <w:rPr>
          <w:rFonts w:ascii="Karla" w:eastAsia="Karla" w:hAnsi="Karla" w:cstheme="minorHAnsi"/>
          <w:sz w:val="24"/>
          <w:szCs w:val="24"/>
        </w:rPr>
        <w:t>Criteria should be written in plain language and translated into the languages spoken by participants. Partners should also consider whether documentation requirements disproportionately burden certain groups, such as recent immigrants or participants with limited digital literacy.</w:t>
      </w:r>
    </w:p>
    <w:p w14:paraId="25731094" w14:textId="3899F168" w:rsidR="0C5CE562" w:rsidRPr="00165F0F" w:rsidRDefault="0C5CE562" w:rsidP="5EF7D810">
      <w:pPr>
        <w:pStyle w:val="ListParagraph"/>
        <w:numPr>
          <w:ilvl w:val="0"/>
          <w:numId w:val="1"/>
        </w:numPr>
        <w:spacing w:before="240" w:after="240"/>
        <w:rPr>
          <w:rFonts w:ascii="Karla" w:eastAsia="Karla" w:hAnsi="Karla" w:cstheme="minorHAnsi"/>
          <w:sz w:val="24"/>
          <w:szCs w:val="24"/>
        </w:rPr>
      </w:pPr>
      <w:r w:rsidRPr="00165F0F">
        <w:rPr>
          <w:rFonts w:ascii="Karla" w:eastAsia="Karla" w:hAnsi="Karla" w:cstheme="minorHAnsi"/>
          <w:b/>
          <w:bCs/>
          <w:sz w:val="24"/>
          <w:szCs w:val="24"/>
        </w:rPr>
        <w:t>Does the distribution method assume access to banking or specific technology?</w:t>
      </w:r>
      <w:r w:rsidRPr="00165F0F">
        <w:rPr>
          <w:rFonts w:ascii="Karla" w:hAnsi="Karla" w:cstheme="minorHAnsi"/>
          <w:sz w:val="24"/>
          <w:szCs w:val="24"/>
        </w:rPr>
        <w:br/>
      </w:r>
      <w:r w:rsidRPr="00165F0F">
        <w:rPr>
          <w:rFonts w:ascii="Karla" w:eastAsia="Karla" w:hAnsi="Karla" w:cstheme="minorHAnsi"/>
          <w:sz w:val="24"/>
          <w:szCs w:val="24"/>
        </w:rPr>
        <w:t>Some participants may not have bank accounts, stable mailing addresses, or reliable internet access. Programs should offer more than one distribution option and avoid approaches that exclude participants who are unbanked or underbanked.</w:t>
      </w:r>
    </w:p>
    <w:p w14:paraId="18D1F814" w14:textId="08A98840" w:rsidR="0C5CE562" w:rsidRPr="00165F0F" w:rsidRDefault="2BAB4337" w:rsidP="5EF7D810">
      <w:pPr>
        <w:pStyle w:val="ListParagraph"/>
        <w:numPr>
          <w:ilvl w:val="0"/>
          <w:numId w:val="1"/>
        </w:numPr>
        <w:spacing w:before="240" w:after="240"/>
        <w:rPr>
          <w:rFonts w:ascii="Karla" w:eastAsia="Karla" w:hAnsi="Karla" w:cstheme="minorHAnsi"/>
          <w:sz w:val="24"/>
          <w:szCs w:val="24"/>
        </w:rPr>
      </w:pPr>
      <w:r w:rsidRPr="00165F0F">
        <w:rPr>
          <w:rFonts w:ascii="Karla" w:eastAsia="Karla" w:hAnsi="Karla" w:cstheme="minorHAnsi"/>
          <w:b/>
          <w:bCs/>
          <w:sz w:val="24"/>
          <w:szCs w:val="24"/>
        </w:rPr>
        <w:t>Are there safeguards to ensure that stipends do not inadvertently favor participants with more flexibility or fewer caregiving responsibilities?</w:t>
      </w:r>
      <w:r w:rsidR="0C5CE562" w:rsidRPr="00165F0F">
        <w:rPr>
          <w:rFonts w:ascii="Karla" w:hAnsi="Karla" w:cstheme="minorHAnsi"/>
          <w:sz w:val="24"/>
          <w:szCs w:val="24"/>
        </w:rPr>
        <w:br/>
      </w:r>
      <w:r w:rsidR="7A64F15E" w:rsidRPr="00165F0F">
        <w:rPr>
          <w:rFonts w:ascii="Karla" w:hAnsi="Karla" w:cstheme="minorHAnsi"/>
          <w:sz w:val="24"/>
          <w:szCs w:val="24"/>
        </w:rPr>
        <w:t>Attendance based stipends should account for participants with caregiving responsibilities or complex schedules. Policies should not penalize participants facing structural constraints.</w:t>
      </w:r>
    </w:p>
    <w:p w14:paraId="57A023BD" w14:textId="737BCED2" w:rsidR="0C5CE562" w:rsidRPr="00165F0F" w:rsidRDefault="0C5CE562" w:rsidP="5EF7D810">
      <w:pPr>
        <w:pStyle w:val="ListParagraph"/>
        <w:numPr>
          <w:ilvl w:val="0"/>
          <w:numId w:val="1"/>
        </w:numPr>
        <w:spacing w:before="240" w:after="240"/>
        <w:rPr>
          <w:rFonts w:ascii="Karla" w:eastAsia="Karla" w:hAnsi="Karla" w:cstheme="minorHAnsi"/>
          <w:sz w:val="24"/>
          <w:szCs w:val="24"/>
        </w:rPr>
      </w:pPr>
      <w:r w:rsidRPr="00165F0F">
        <w:rPr>
          <w:rFonts w:ascii="Karla" w:eastAsia="Karla" w:hAnsi="Karla" w:cstheme="minorHAnsi"/>
          <w:b/>
          <w:bCs/>
          <w:sz w:val="24"/>
          <w:szCs w:val="24"/>
        </w:rPr>
        <w:t>Are staff trained to administer stipends consistently and without bias?</w:t>
      </w:r>
      <w:r w:rsidRPr="00165F0F">
        <w:rPr>
          <w:rFonts w:ascii="Karla" w:hAnsi="Karla" w:cstheme="minorHAnsi"/>
          <w:sz w:val="24"/>
          <w:szCs w:val="24"/>
        </w:rPr>
        <w:br/>
      </w:r>
      <w:r w:rsidRPr="00165F0F">
        <w:rPr>
          <w:rFonts w:ascii="Karla" w:eastAsia="Karla" w:hAnsi="Karla" w:cstheme="minorHAnsi"/>
          <w:sz w:val="24"/>
          <w:szCs w:val="24"/>
        </w:rPr>
        <w:t>Clear internal procedures, documentation expectations, and staff training can reduce discretion-based inequities.</w:t>
      </w:r>
    </w:p>
    <w:p w14:paraId="2F72AF45" w14:textId="7E960C1D" w:rsidR="5EF7D810" w:rsidRPr="00165F0F" w:rsidRDefault="2BAB4337" w:rsidP="0097551C">
      <w:pPr>
        <w:pStyle w:val="ListParagraph"/>
        <w:numPr>
          <w:ilvl w:val="0"/>
          <w:numId w:val="1"/>
        </w:numPr>
        <w:spacing w:before="240" w:after="0"/>
        <w:rPr>
          <w:rFonts w:ascii="Karla" w:eastAsia="Karla" w:hAnsi="Karla" w:cstheme="minorHAnsi"/>
          <w:sz w:val="24"/>
          <w:szCs w:val="24"/>
        </w:rPr>
      </w:pPr>
      <w:r w:rsidRPr="00165F0F">
        <w:rPr>
          <w:rFonts w:ascii="Karla" w:eastAsia="Karla" w:hAnsi="Karla" w:cstheme="minorHAnsi"/>
          <w:b/>
          <w:bCs/>
          <w:sz w:val="24"/>
          <w:szCs w:val="24"/>
        </w:rPr>
        <w:t>Has the program collected participant input on barriers related to stipends?</w:t>
      </w:r>
      <w:r w:rsidR="5EF7D810" w:rsidRPr="00165F0F">
        <w:rPr>
          <w:rFonts w:ascii="Karla" w:hAnsi="Karla" w:cstheme="minorHAnsi"/>
          <w:sz w:val="24"/>
          <w:szCs w:val="24"/>
        </w:rPr>
        <w:br/>
      </w:r>
      <w:r w:rsidR="7A64F15E" w:rsidRPr="00165F0F">
        <w:rPr>
          <w:rFonts w:ascii="Karla" w:hAnsi="Karla" w:cstheme="minorHAnsi"/>
          <w:sz w:val="24"/>
          <w:szCs w:val="24"/>
        </w:rPr>
        <w:t>Programs should regularly solicit participant feedback on stipend processes and adjust policies based on lived experience.</w:t>
      </w:r>
    </w:p>
    <w:p w14:paraId="3AE9D012" w14:textId="7EBB79BF" w:rsidR="5EF7D810" w:rsidRPr="00165F0F" w:rsidRDefault="5EF7D810" w:rsidP="5EF7D810">
      <w:pPr>
        <w:spacing w:after="0" w:line="240" w:lineRule="auto"/>
        <w:contextualSpacing/>
        <w:rPr>
          <w:rFonts w:ascii="Karla" w:eastAsia="Karla" w:hAnsi="Karla" w:cstheme="minorHAnsi"/>
          <w:sz w:val="24"/>
          <w:szCs w:val="24"/>
        </w:rPr>
      </w:pPr>
    </w:p>
    <w:sectPr w:rsidR="5EF7D810" w:rsidRPr="00165F0F" w:rsidSect="00165F0F">
      <w:headerReference w:type="default" r:id="rId12"/>
      <w:footerReference w:type="default" r:id="rId13"/>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2F19" w14:textId="77777777" w:rsidR="00140688" w:rsidRDefault="00140688" w:rsidP="0033727D">
      <w:pPr>
        <w:spacing w:after="0" w:line="240" w:lineRule="auto"/>
      </w:pPr>
      <w:r>
        <w:separator/>
      </w:r>
    </w:p>
  </w:endnote>
  <w:endnote w:type="continuationSeparator" w:id="0">
    <w:p w14:paraId="7157BD2A" w14:textId="77777777" w:rsidR="00140688" w:rsidRDefault="00140688" w:rsidP="0033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la">
    <w:panose1 w:val="020B0004030503030003"/>
    <w:charset w:val="00"/>
    <w:family w:val="swiss"/>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58A6" w14:textId="37F5871E" w:rsidR="0033727D" w:rsidRDefault="001975CA" w:rsidP="5EF7D810">
    <w:pPr>
      <w:pStyle w:val="Footer"/>
      <w:jc w:val="right"/>
      <w:rPr>
        <w:noProof/>
      </w:rPr>
    </w:pPr>
    <w:r>
      <w:rPr>
        <w:noProof/>
      </w:rPr>
      <w:drawing>
        <wp:anchor distT="0" distB="0" distL="114300" distR="114300" simplePos="0" relativeHeight="251659264" behindDoc="1" locked="1" layoutInCell="1" allowOverlap="1" wp14:anchorId="614D5473" wp14:editId="67A9BA7C">
          <wp:simplePos x="0" y="0"/>
          <wp:positionH relativeFrom="column">
            <wp:posOffset>-990600</wp:posOffset>
          </wp:positionH>
          <wp:positionV relativeFrom="page">
            <wp:posOffset>9135110</wp:posOffset>
          </wp:positionV>
          <wp:extent cx="8211185" cy="996315"/>
          <wp:effectExtent l="0" t="0" r="0" b="0"/>
          <wp:wrapNone/>
          <wp:docPr id="1873334486" name="Picture 1873334486">
            <a:extLst xmlns:a="http://schemas.openxmlformats.org/drawingml/2006/main">
              <a:ext uri="{FF2B5EF4-FFF2-40B4-BE49-F238E27FC236}">
                <a16:creationId xmlns:a16="http://schemas.microsoft.com/office/drawing/2014/main" id="{CC7B19F0-66D6-46E7-8645-0A80077AC1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211185" cy="9963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7A49" w14:textId="77777777" w:rsidR="00140688" w:rsidRDefault="00140688" w:rsidP="0033727D">
      <w:pPr>
        <w:spacing w:after="0" w:line="240" w:lineRule="auto"/>
      </w:pPr>
      <w:r>
        <w:separator/>
      </w:r>
    </w:p>
  </w:footnote>
  <w:footnote w:type="continuationSeparator" w:id="0">
    <w:p w14:paraId="57C85941" w14:textId="77777777" w:rsidR="00140688" w:rsidRDefault="00140688" w:rsidP="00337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C03A" w14:textId="116C42BD" w:rsidR="001975CA" w:rsidRDefault="00DE4157">
    <w:pPr>
      <w:pStyle w:val="Header"/>
    </w:pPr>
    <w:r w:rsidRPr="0089237C">
      <w:rPr>
        <w:noProof/>
      </w:rPr>
      <w:drawing>
        <wp:anchor distT="0" distB="0" distL="114300" distR="114300" simplePos="0" relativeHeight="251660288" behindDoc="1" locked="0" layoutInCell="1" allowOverlap="1" wp14:anchorId="0148FAAC" wp14:editId="1A04A0B6">
          <wp:simplePos x="0" y="0"/>
          <wp:positionH relativeFrom="column">
            <wp:posOffset>2856363</wp:posOffset>
          </wp:positionH>
          <wp:positionV relativeFrom="paragraph">
            <wp:posOffset>38735</wp:posOffset>
          </wp:positionV>
          <wp:extent cx="3615690" cy="462915"/>
          <wp:effectExtent l="0" t="0" r="3810" b="0"/>
          <wp:wrapTight wrapText="bothSides">
            <wp:wrapPolygon edited="0">
              <wp:start x="114" y="0"/>
              <wp:lineTo x="0" y="889"/>
              <wp:lineTo x="0" y="15111"/>
              <wp:lineTo x="2390" y="20444"/>
              <wp:lineTo x="2731" y="20444"/>
              <wp:lineTo x="21509" y="20444"/>
              <wp:lineTo x="21509" y="0"/>
              <wp:lineTo x="114" y="0"/>
            </wp:wrapPolygon>
          </wp:wrapTight>
          <wp:docPr id="1765010127" name="Picture 17042793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279313"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5690" cy="462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007"/>
    <w:multiLevelType w:val="hybridMultilevel"/>
    <w:tmpl w:val="6CF45912"/>
    <w:lvl w:ilvl="0" w:tplc="ED3E240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18485"/>
    <w:multiLevelType w:val="hybridMultilevel"/>
    <w:tmpl w:val="E398F5E6"/>
    <w:lvl w:ilvl="0" w:tplc="22161832">
      <w:start w:val="1"/>
      <w:numFmt w:val="bullet"/>
      <w:lvlText w:val=""/>
      <w:lvlJc w:val="left"/>
      <w:pPr>
        <w:ind w:left="720" w:hanging="360"/>
      </w:pPr>
      <w:rPr>
        <w:rFonts w:ascii="Symbol" w:hAnsi="Symbol" w:hint="default"/>
      </w:rPr>
    </w:lvl>
    <w:lvl w:ilvl="1" w:tplc="A074F9F8">
      <w:start w:val="1"/>
      <w:numFmt w:val="bullet"/>
      <w:lvlText w:val="o"/>
      <w:lvlJc w:val="left"/>
      <w:pPr>
        <w:ind w:left="1440" w:hanging="360"/>
      </w:pPr>
      <w:rPr>
        <w:rFonts w:ascii="Courier New" w:hAnsi="Courier New" w:hint="default"/>
      </w:rPr>
    </w:lvl>
    <w:lvl w:ilvl="2" w:tplc="50BE21B4">
      <w:start w:val="1"/>
      <w:numFmt w:val="bullet"/>
      <w:lvlText w:val=""/>
      <w:lvlJc w:val="left"/>
      <w:pPr>
        <w:ind w:left="2160" w:hanging="360"/>
      </w:pPr>
      <w:rPr>
        <w:rFonts w:ascii="Wingdings" w:hAnsi="Wingdings" w:hint="default"/>
      </w:rPr>
    </w:lvl>
    <w:lvl w:ilvl="3" w:tplc="49AC9C3E">
      <w:start w:val="1"/>
      <w:numFmt w:val="bullet"/>
      <w:lvlText w:val=""/>
      <w:lvlJc w:val="left"/>
      <w:pPr>
        <w:ind w:left="2880" w:hanging="360"/>
      </w:pPr>
      <w:rPr>
        <w:rFonts w:ascii="Symbol" w:hAnsi="Symbol" w:hint="default"/>
      </w:rPr>
    </w:lvl>
    <w:lvl w:ilvl="4" w:tplc="7CD6C406">
      <w:start w:val="1"/>
      <w:numFmt w:val="bullet"/>
      <w:lvlText w:val="o"/>
      <w:lvlJc w:val="left"/>
      <w:pPr>
        <w:ind w:left="3600" w:hanging="360"/>
      </w:pPr>
      <w:rPr>
        <w:rFonts w:ascii="Courier New" w:hAnsi="Courier New" w:hint="default"/>
      </w:rPr>
    </w:lvl>
    <w:lvl w:ilvl="5" w:tplc="D06A283C">
      <w:start w:val="1"/>
      <w:numFmt w:val="bullet"/>
      <w:lvlText w:val=""/>
      <w:lvlJc w:val="left"/>
      <w:pPr>
        <w:ind w:left="4320" w:hanging="360"/>
      </w:pPr>
      <w:rPr>
        <w:rFonts w:ascii="Wingdings" w:hAnsi="Wingdings" w:hint="default"/>
      </w:rPr>
    </w:lvl>
    <w:lvl w:ilvl="6" w:tplc="FA9E2FAA">
      <w:start w:val="1"/>
      <w:numFmt w:val="bullet"/>
      <w:lvlText w:val=""/>
      <w:lvlJc w:val="left"/>
      <w:pPr>
        <w:ind w:left="5040" w:hanging="360"/>
      </w:pPr>
      <w:rPr>
        <w:rFonts w:ascii="Symbol" w:hAnsi="Symbol" w:hint="default"/>
      </w:rPr>
    </w:lvl>
    <w:lvl w:ilvl="7" w:tplc="E5522010">
      <w:start w:val="1"/>
      <w:numFmt w:val="bullet"/>
      <w:lvlText w:val="o"/>
      <w:lvlJc w:val="left"/>
      <w:pPr>
        <w:ind w:left="5760" w:hanging="360"/>
      </w:pPr>
      <w:rPr>
        <w:rFonts w:ascii="Courier New" w:hAnsi="Courier New" w:hint="default"/>
      </w:rPr>
    </w:lvl>
    <w:lvl w:ilvl="8" w:tplc="4ED6BC7A">
      <w:start w:val="1"/>
      <w:numFmt w:val="bullet"/>
      <w:lvlText w:val=""/>
      <w:lvlJc w:val="left"/>
      <w:pPr>
        <w:ind w:left="6480" w:hanging="360"/>
      </w:pPr>
      <w:rPr>
        <w:rFonts w:ascii="Wingdings" w:hAnsi="Wingdings" w:hint="default"/>
      </w:rPr>
    </w:lvl>
  </w:abstractNum>
  <w:abstractNum w:abstractNumId="2" w15:restartNumberingAfterBreak="0">
    <w:nsid w:val="0F282A8C"/>
    <w:multiLevelType w:val="multilevel"/>
    <w:tmpl w:val="E6AE4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C3263"/>
    <w:multiLevelType w:val="hybridMultilevel"/>
    <w:tmpl w:val="B5761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04D7B"/>
    <w:multiLevelType w:val="hybridMultilevel"/>
    <w:tmpl w:val="5DBC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F199A"/>
    <w:multiLevelType w:val="multilevel"/>
    <w:tmpl w:val="CC8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56612"/>
    <w:multiLevelType w:val="hybridMultilevel"/>
    <w:tmpl w:val="25B03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5B3490"/>
    <w:multiLevelType w:val="multilevel"/>
    <w:tmpl w:val="77766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8EA7D3B"/>
    <w:multiLevelType w:val="multilevel"/>
    <w:tmpl w:val="0CD8F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C66D79"/>
    <w:multiLevelType w:val="hybridMultilevel"/>
    <w:tmpl w:val="07E88CD4"/>
    <w:lvl w:ilvl="0" w:tplc="45589E2A">
      <w:start w:val="1"/>
      <w:numFmt w:val="bullet"/>
      <w:lvlText w:val=""/>
      <w:lvlJc w:val="left"/>
      <w:pPr>
        <w:ind w:left="720" w:hanging="360"/>
      </w:pPr>
      <w:rPr>
        <w:rFonts w:ascii="Symbol" w:hAnsi="Symbol" w:hint="default"/>
      </w:rPr>
    </w:lvl>
    <w:lvl w:ilvl="1" w:tplc="5D88B2E4">
      <w:start w:val="1"/>
      <w:numFmt w:val="bullet"/>
      <w:lvlText w:val="o"/>
      <w:lvlJc w:val="left"/>
      <w:pPr>
        <w:ind w:left="1440" w:hanging="360"/>
      </w:pPr>
      <w:rPr>
        <w:rFonts w:ascii="Courier New" w:hAnsi="Courier New" w:hint="default"/>
      </w:rPr>
    </w:lvl>
    <w:lvl w:ilvl="2" w:tplc="56102AA0">
      <w:start w:val="1"/>
      <w:numFmt w:val="bullet"/>
      <w:lvlText w:val=""/>
      <w:lvlJc w:val="left"/>
      <w:pPr>
        <w:ind w:left="2160" w:hanging="360"/>
      </w:pPr>
      <w:rPr>
        <w:rFonts w:ascii="Wingdings" w:hAnsi="Wingdings" w:hint="default"/>
      </w:rPr>
    </w:lvl>
    <w:lvl w:ilvl="3" w:tplc="87568E3C">
      <w:start w:val="1"/>
      <w:numFmt w:val="bullet"/>
      <w:lvlText w:val=""/>
      <w:lvlJc w:val="left"/>
      <w:pPr>
        <w:ind w:left="2880" w:hanging="360"/>
      </w:pPr>
      <w:rPr>
        <w:rFonts w:ascii="Symbol" w:hAnsi="Symbol" w:hint="default"/>
      </w:rPr>
    </w:lvl>
    <w:lvl w:ilvl="4" w:tplc="00DC534C">
      <w:start w:val="1"/>
      <w:numFmt w:val="bullet"/>
      <w:lvlText w:val="o"/>
      <w:lvlJc w:val="left"/>
      <w:pPr>
        <w:ind w:left="3600" w:hanging="360"/>
      </w:pPr>
      <w:rPr>
        <w:rFonts w:ascii="Courier New" w:hAnsi="Courier New" w:hint="default"/>
      </w:rPr>
    </w:lvl>
    <w:lvl w:ilvl="5" w:tplc="2250C25E">
      <w:start w:val="1"/>
      <w:numFmt w:val="bullet"/>
      <w:lvlText w:val=""/>
      <w:lvlJc w:val="left"/>
      <w:pPr>
        <w:ind w:left="4320" w:hanging="360"/>
      </w:pPr>
      <w:rPr>
        <w:rFonts w:ascii="Wingdings" w:hAnsi="Wingdings" w:hint="default"/>
      </w:rPr>
    </w:lvl>
    <w:lvl w:ilvl="6" w:tplc="2456560E">
      <w:start w:val="1"/>
      <w:numFmt w:val="bullet"/>
      <w:lvlText w:val=""/>
      <w:lvlJc w:val="left"/>
      <w:pPr>
        <w:ind w:left="5040" w:hanging="360"/>
      </w:pPr>
      <w:rPr>
        <w:rFonts w:ascii="Symbol" w:hAnsi="Symbol" w:hint="default"/>
      </w:rPr>
    </w:lvl>
    <w:lvl w:ilvl="7" w:tplc="D7CEAE56">
      <w:start w:val="1"/>
      <w:numFmt w:val="bullet"/>
      <w:lvlText w:val="o"/>
      <w:lvlJc w:val="left"/>
      <w:pPr>
        <w:ind w:left="5760" w:hanging="360"/>
      </w:pPr>
      <w:rPr>
        <w:rFonts w:ascii="Courier New" w:hAnsi="Courier New" w:hint="default"/>
      </w:rPr>
    </w:lvl>
    <w:lvl w:ilvl="8" w:tplc="8BCEE0A8">
      <w:start w:val="1"/>
      <w:numFmt w:val="bullet"/>
      <w:lvlText w:val=""/>
      <w:lvlJc w:val="left"/>
      <w:pPr>
        <w:ind w:left="6480" w:hanging="360"/>
      </w:pPr>
      <w:rPr>
        <w:rFonts w:ascii="Wingdings" w:hAnsi="Wingdings" w:hint="default"/>
      </w:rPr>
    </w:lvl>
  </w:abstractNum>
  <w:abstractNum w:abstractNumId="10" w15:restartNumberingAfterBreak="0">
    <w:nsid w:val="4F692C3E"/>
    <w:multiLevelType w:val="multilevel"/>
    <w:tmpl w:val="F316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256C9"/>
    <w:multiLevelType w:val="hybridMultilevel"/>
    <w:tmpl w:val="1EBA15AA"/>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054544"/>
    <w:multiLevelType w:val="multilevel"/>
    <w:tmpl w:val="039487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6F2460E"/>
    <w:multiLevelType w:val="hybridMultilevel"/>
    <w:tmpl w:val="88B4F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7BABF"/>
    <w:multiLevelType w:val="hybridMultilevel"/>
    <w:tmpl w:val="829E5AF4"/>
    <w:lvl w:ilvl="0" w:tplc="DBB44B12">
      <w:start w:val="1"/>
      <w:numFmt w:val="bullet"/>
      <w:lvlText w:val=""/>
      <w:lvlJc w:val="left"/>
      <w:pPr>
        <w:ind w:left="720" w:hanging="360"/>
      </w:pPr>
      <w:rPr>
        <w:rFonts w:ascii="Symbol" w:hAnsi="Symbol" w:hint="default"/>
      </w:rPr>
    </w:lvl>
    <w:lvl w:ilvl="1" w:tplc="4F5C01E4">
      <w:start w:val="1"/>
      <w:numFmt w:val="bullet"/>
      <w:lvlText w:val="o"/>
      <w:lvlJc w:val="left"/>
      <w:pPr>
        <w:ind w:left="1440" w:hanging="360"/>
      </w:pPr>
      <w:rPr>
        <w:rFonts w:ascii="Courier New" w:hAnsi="Courier New" w:hint="default"/>
      </w:rPr>
    </w:lvl>
    <w:lvl w:ilvl="2" w:tplc="00760030">
      <w:start w:val="1"/>
      <w:numFmt w:val="bullet"/>
      <w:lvlText w:val=""/>
      <w:lvlJc w:val="left"/>
      <w:pPr>
        <w:ind w:left="2160" w:hanging="360"/>
      </w:pPr>
      <w:rPr>
        <w:rFonts w:ascii="Wingdings" w:hAnsi="Wingdings" w:hint="default"/>
      </w:rPr>
    </w:lvl>
    <w:lvl w:ilvl="3" w:tplc="74EAD3C2">
      <w:start w:val="1"/>
      <w:numFmt w:val="bullet"/>
      <w:lvlText w:val=""/>
      <w:lvlJc w:val="left"/>
      <w:pPr>
        <w:ind w:left="2880" w:hanging="360"/>
      </w:pPr>
      <w:rPr>
        <w:rFonts w:ascii="Symbol" w:hAnsi="Symbol" w:hint="default"/>
      </w:rPr>
    </w:lvl>
    <w:lvl w:ilvl="4" w:tplc="431635AC">
      <w:start w:val="1"/>
      <w:numFmt w:val="bullet"/>
      <w:lvlText w:val="o"/>
      <w:lvlJc w:val="left"/>
      <w:pPr>
        <w:ind w:left="3600" w:hanging="360"/>
      </w:pPr>
      <w:rPr>
        <w:rFonts w:ascii="Courier New" w:hAnsi="Courier New" w:hint="default"/>
      </w:rPr>
    </w:lvl>
    <w:lvl w:ilvl="5" w:tplc="50183732">
      <w:start w:val="1"/>
      <w:numFmt w:val="bullet"/>
      <w:lvlText w:val=""/>
      <w:lvlJc w:val="left"/>
      <w:pPr>
        <w:ind w:left="4320" w:hanging="360"/>
      </w:pPr>
      <w:rPr>
        <w:rFonts w:ascii="Wingdings" w:hAnsi="Wingdings" w:hint="default"/>
      </w:rPr>
    </w:lvl>
    <w:lvl w:ilvl="6" w:tplc="CB68EC5C">
      <w:start w:val="1"/>
      <w:numFmt w:val="bullet"/>
      <w:lvlText w:val=""/>
      <w:lvlJc w:val="left"/>
      <w:pPr>
        <w:ind w:left="5040" w:hanging="360"/>
      </w:pPr>
      <w:rPr>
        <w:rFonts w:ascii="Symbol" w:hAnsi="Symbol" w:hint="default"/>
      </w:rPr>
    </w:lvl>
    <w:lvl w:ilvl="7" w:tplc="4288D158">
      <w:start w:val="1"/>
      <w:numFmt w:val="bullet"/>
      <w:lvlText w:val="o"/>
      <w:lvlJc w:val="left"/>
      <w:pPr>
        <w:ind w:left="5760" w:hanging="360"/>
      </w:pPr>
      <w:rPr>
        <w:rFonts w:ascii="Courier New" w:hAnsi="Courier New" w:hint="default"/>
      </w:rPr>
    </w:lvl>
    <w:lvl w:ilvl="8" w:tplc="BCBAB83A">
      <w:start w:val="1"/>
      <w:numFmt w:val="bullet"/>
      <w:lvlText w:val=""/>
      <w:lvlJc w:val="left"/>
      <w:pPr>
        <w:ind w:left="6480" w:hanging="360"/>
      </w:pPr>
      <w:rPr>
        <w:rFonts w:ascii="Wingdings" w:hAnsi="Wingdings" w:hint="default"/>
      </w:rPr>
    </w:lvl>
  </w:abstractNum>
  <w:abstractNum w:abstractNumId="15" w15:restartNumberingAfterBreak="0">
    <w:nsid w:val="5D4325B3"/>
    <w:multiLevelType w:val="hybridMultilevel"/>
    <w:tmpl w:val="EFE0FE4C"/>
    <w:lvl w:ilvl="0" w:tplc="819EFD6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47B01"/>
    <w:multiLevelType w:val="multilevel"/>
    <w:tmpl w:val="3120F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39FC69"/>
    <w:multiLevelType w:val="hybridMultilevel"/>
    <w:tmpl w:val="051EB9D8"/>
    <w:lvl w:ilvl="0" w:tplc="3B9E931E">
      <w:start w:val="1"/>
      <w:numFmt w:val="bullet"/>
      <w:lvlText w:val=""/>
      <w:lvlJc w:val="left"/>
      <w:pPr>
        <w:ind w:left="720" w:hanging="360"/>
      </w:pPr>
      <w:rPr>
        <w:rFonts w:ascii="Symbol" w:hAnsi="Symbol" w:hint="default"/>
      </w:rPr>
    </w:lvl>
    <w:lvl w:ilvl="1" w:tplc="7F4E3360">
      <w:start w:val="1"/>
      <w:numFmt w:val="bullet"/>
      <w:lvlText w:val="o"/>
      <w:lvlJc w:val="left"/>
      <w:pPr>
        <w:ind w:left="1440" w:hanging="360"/>
      </w:pPr>
      <w:rPr>
        <w:rFonts w:ascii="Courier New" w:hAnsi="Courier New" w:hint="default"/>
      </w:rPr>
    </w:lvl>
    <w:lvl w:ilvl="2" w:tplc="49A00E12">
      <w:start w:val="1"/>
      <w:numFmt w:val="bullet"/>
      <w:lvlText w:val=""/>
      <w:lvlJc w:val="left"/>
      <w:pPr>
        <w:ind w:left="2160" w:hanging="360"/>
      </w:pPr>
      <w:rPr>
        <w:rFonts w:ascii="Wingdings" w:hAnsi="Wingdings" w:hint="default"/>
      </w:rPr>
    </w:lvl>
    <w:lvl w:ilvl="3" w:tplc="05062C9C">
      <w:start w:val="1"/>
      <w:numFmt w:val="bullet"/>
      <w:lvlText w:val=""/>
      <w:lvlJc w:val="left"/>
      <w:pPr>
        <w:ind w:left="2880" w:hanging="360"/>
      </w:pPr>
      <w:rPr>
        <w:rFonts w:ascii="Symbol" w:hAnsi="Symbol" w:hint="default"/>
      </w:rPr>
    </w:lvl>
    <w:lvl w:ilvl="4" w:tplc="BCF8EEFA">
      <w:start w:val="1"/>
      <w:numFmt w:val="bullet"/>
      <w:lvlText w:val="o"/>
      <w:lvlJc w:val="left"/>
      <w:pPr>
        <w:ind w:left="3600" w:hanging="360"/>
      </w:pPr>
      <w:rPr>
        <w:rFonts w:ascii="Courier New" w:hAnsi="Courier New" w:hint="default"/>
      </w:rPr>
    </w:lvl>
    <w:lvl w:ilvl="5" w:tplc="8A7651D2">
      <w:start w:val="1"/>
      <w:numFmt w:val="bullet"/>
      <w:lvlText w:val=""/>
      <w:lvlJc w:val="left"/>
      <w:pPr>
        <w:ind w:left="4320" w:hanging="360"/>
      </w:pPr>
      <w:rPr>
        <w:rFonts w:ascii="Wingdings" w:hAnsi="Wingdings" w:hint="default"/>
      </w:rPr>
    </w:lvl>
    <w:lvl w:ilvl="6" w:tplc="3D0A32B8">
      <w:start w:val="1"/>
      <w:numFmt w:val="bullet"/>
      <w:lvlText w:val=""/>
      <w:lvlJc w:val="left"/>
      <w:pPr>
        <w:ind w:left="5040" w:hanging="360"/>
      </w:pPr>
      <w:rPr>
        <w:rFonts w:ascii="Symbol" w:hAnsi="Symbol" w:hint="default"/>
      </w:rPr>
    </w:lvl>
    <w:lvl w:ilvl="7" w:tplc="18480A98">
      <w:start w:val="1"/>
      <w:numFmt w:val="bullet"/>
      <w:lvlText w:val="o"/>
      <w:lvlJc w:val="left"/>
      <w:pPr>
        <w:ind w:left="5760" w:hanging="360"/>
      </w:pPr>
      <w:rPr>
        <w:rFonts w:ascii="Courier New" w:hAnsi="Courier New" w:hint="default"/>
      </w:rPr>
    </w:lvl>
    <w:lvl w:ilvl="8" w:tplc="CDA819F4">
      <w:start w:val="1"/>
      <w:numFmt w:val="bullet"/>
      <w:lvlText w:val=""/>
      <w:lvlJc w:val="left"/>
      <w:pPr>
        <w:ind w:left="6480" w:hanging="360"/>
      </w:pPr>
      <w:rPr>
        <w:rFonts w:ascii="Wingdings" w:hAnsi="Wingdings" w:hint="default"/>
      </w:rPr>
    </w:lvl>
  </w:abstractNum>
  <w:abstractNum w:abstractNumId="18" w15:restartNumberingAfterBreak="0">
    <w:nsid w:val="65BE72D8"/>
    <w:multiLevelType w:val="hybridMultilevel"/>
    <w:tmpl w:val="B80E8DDE"/>
    <w:lvl w:ilvl="0" w:tplc="3B2442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62323EF"/>
    <w:multiLevelType w:val="multilevel"/>
    <w:tmpl w:val="8FE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82746"/>
    <w:multiLevelType w:val="hybridMultilevel"/>
    <w:tmpl w:val="AF6E7A22"/>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C7B73B0"/>
    <w:multiLevelType w:val="multilevel"/>
    <w:tmpl w:val="0BCCE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A3E7C87"/>
    <w:multiLevelType w:val="multilevel"/>
    <w:tmpl w:val="58E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991061">
    <w:abstractNumId w:val="9"/>
  </w:num>
  <w:num w:numId="2" w16cid:durableId="1407341312">
    <w:abstractNumId w:val="17"/>
  </w:num>
  <w:num w:numId="3" w16cid:durableId="1296789704">
    <w:abstractNumId w:val="1"/>
  </w:num>
  <w:num w:numId="4" w16cid:durableId="1489324585">
    <w:abstractNumId w:val="14"/>
  </w:num>
  <w:num w:numId="5" w16cid:durableId="1136339044">
    <w:abstractNumId w:val="13"/>
  </w:num>
  <w:num w:numId="6" w16cid:durableId="1247031908">
    <w:abstractNumId w:val="3"/>
  </w:num>
  <w:num w:numId="7" w16cid:durableId="397438247">
    <w:abstractNumId w:val="11"/>
  </w:num>
  <w:num w:numId="8" w16cid:durableId="1728645843">
    <w:abstractNumId w:val="12"/>
  </w:num>
  <w:num w:numId="9" w16cid:durableId="1835799044">
    <w:abstractNumId w:val="21"/>
  </w:num>
  <w:num w:numId="10" w16cid:durableId="2143960267">
    <w:abstractNumId w:val="7"/>
  </w:num>
  <w:num w:numId="11" w16cid:durableId="357780483">
    <w:abstractNumId w:val="10"/>
  </w:num>
  <w:num w:numId="12" w16cid:durableId="2043044832">
    <w:abstractNumId w:val="8"/>
  </w:num>
  <w:num w:numId="13" w16cid:durableId="1453939947">
    <w:abstractNumId w:val="16"/>
  </w:num>
  <w:num w:numId="14" w16cid:durableId="1781026780">
    <w:abstractNumId w:val="0"/>
  </w:num>
  <w:num w:numId="15" w16cid:durableId="168106188">
    <w:abstractNumId w:val="5"/>
  </w:num>
  <w:num w:numId="16" w16cid:durableId="411705315">
    <w:abstractNumId w:val="22"/>
  </w:num>
  <w:num w:numId="17" w16cid:durableId="1944914775">
    <w:abstractNumId w:val="2"/>
  </w:num>
  <w:num w:numId="18" w16cid:durableId="1208109645">
    <w:abstractNumId w:val="18"/>
  </w:num>
  <w:num w:numId="19" w16cid:durableId="332074923">
    <w:abstractNumId w:val="15"/>
  </w:num>
  <w:num w:numId="20" w16cid:durableId="1826508587">
    <w:abstractNumId w:val="20"/>
  </w:num>
  <w:num w:numId="21" w16cid:durableId="1406878979">
    <w:abstractNumId w:val="6"/>
  </w:num>
  <w:num w:numId="22" w16cid:durableId="311179377">
    <w:abstractNumId w:val="4"/>
  </w:num>
  <w:num w:numId="23" w16cid:durableId="20138775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B3"/>
    <w:rsid w:val="00016DFA"/>
    <w:rsid w:val="000B2BD9"/>
    <w:rsid w:val="000E29BB"/>
    <w:rsid w:val="000E3520"/>
    <w:rsid w:val="000E39F2"/>
    <w:rsid w:val="001154BC"/>
    <w:rsid w:val="001330D0"/>
    <w:rsid w:val="00140688"/>
    <w:rsid w:val="00165F0F"/>
    <w:rsid w:val="001975CA"/>
    <w:rsid w:val="001C6352"/>
    <w:rsid w:val="001D21C0"/>
    <w:rsid w:val="001E33BE"/>
    <w:rsid w:val="002059A0"/>
    <w:rsid w:val="00233906"/>
    <w:rsid w:val="002E1663"/>
    <w:rsid w:val="00324A1A"/>
    <w:rsid w:val="0033727D"/>
    <w:rsid w:val="00345E48"/>
    <w:rsid w:val="00390A69"/>
    <w:rsid w:val="003962DC"/>
    <w:rsid w:val="00396F88"/>
    <w:rsid w:val="003A210A"/>
    <w:rsid w:val="003B24C2"/>
    <w:rsid w:val="004A21BA"/>
    <w:rsid w:val="005322FC"/>
    <w:rsid w:val="0055151A"/>
    <w:rsid w:val="005D1C26"/>
    <w:rsid w:val="005D6D93"/>
    <w:rsid w:val="005E7331"/>
    <w:rsid w:val="0062295F"/>
    <w:rsid w:val="0063501D"/>
    <w:rsid w:val="00647AF0"/>
    <w:rsid w:val="00653392"/>
    <w:rsid w:val="00655785"/>
    <w:rsid w:val="006603C4"/>
    <w:rsid w:val="006A3DC1"/>
    <w:rsid w:val="006A69F8"/>
    <w:rsid w:val="006E030D"/>
    <w:rsid w:val="006E3904"/>
    <w:rsid w:val="0074219E"/>
    <w:rsid w:val="007423B7"/>
    <w:rsid w:val="00744AFB"/>
    <w:rsid w:val="00762543"/>
    <w:rsid w:val="00767A61"/>
    <w:rsid w:val="007874EC"/>
    <w:rsid w:val="00795E99"/>
    <w:rsid w:val="007A35E8"/>
    <w:rsid w:val="007F59A0"/>
    <w:rsid w:val="0080204F"/>
    <w:rsid w:val="0080317D"/>
    <w:rsid w:val="008450EA"/>
    <w:rsid w:val="00851DF7"/>
    <w:rsid w:val="0085201D"/>
    <w:rsid w:val="00854499"/>
    <w:rsid w:val="00870DAA"/>
    <w:rsid w:val="008A2021"/>
    <w:rsid w:val="008A75C2"/>
    <w:rsid w:val="008C424A"/>
    <w:rsid w:val="008F4AA7"/>
    <w:rsid w:val="008F58E5"/>
    <w:rsid w:val="00910A97"/>
    <w:rsid w:val="00967461"/>
    <w:rsid w:val="00974943"/>
    <w:rsid w:val="0097551C"/>
    <w:rsid w:val="009B701F"/>
    <w:rsid w:val="009C793D"/>
    <w:rsid w:val="009D35CB"/>
    <w:rsid w:val="00A0646F"/>
    <w:rsid w:val="00A15060"/>
    <w:rsid w:val="00A24C28"/>
    <w:rsid w:val="00A43443"/>
    <w:rsid w:val="00A445C1"/>
    <w:rsid w:val="00A52923"/>
    <w:rsid w:val="00A9443E"/>
    <w:rsid w:val="00AB14B8"/>
    <w:rsid w:val="00AB19AE"/>
    <w:rsid w:val="00AC0CBA"/>
    <w:rsid w:val="00AD2110"/>
    <w:rsid w:val="00B33D11"/>
    <w:rsid w:val="00B35206"/>
    <w:rsid w:val="00B372EB"/>
    <w:rsid w:val="00B4214A"/>
    <w:rsid w:val="00B70E19"/>
    <w:rsid w:val="00B90520"/>
    <w:rsid w:val="00B965CA"/>
    <w:rsid w:val="00BA5FE4"/>
    <w:rsid w:val="00BB7EEF"/>
    <w:rsid w:val="00CA3AC9"/>
    <w:rsid w:val="00D22097"/>
    <w:rsid w:val="00D73344"/>
    <w:rsid w:val="00DA77D7"/>
    <w:rsid w:val="00DE4157"/>
    <w:rsid w:val="00DF0AE4"/>
    <w:rsid w:val="00E1716F"/>
    <w:rsid w:val="00E17E3C"/>
    <w:rsid w:val="00E46B03"/>
    <w:rsid w:val="00E722FB"/>
    <w:rsid w:val="00E82310"/>
    <w:rsid w:val="00EC4F1D"/>
    <w:rsid w:val="00EC5CB3"/>
    <w:rsid w:val="00EE2802"/>
    <w:rsid w:val="00F1446E"/>
    <w:rsid w:val="00F30B15"/>
    <w:rsid w:val="00F3568A"/>
    <w:rsid w:val="00F615CB"/>
    <w:rsid w:val="00F93954"/>
    <w:rsid w:val="00FD0432"/>
    <w:rsid w:val="00FD4596"/>
    <w:rsid w:val="01425893"/>
    <w:rsid w:val="01DF9BA0"/>
    <w:rsid w:val="02448BA8"/>
    <w:rsid w:val="024E417C"/>
    <w:rsid w:val="02536D39"/>
    <w:rsid w:val="025F535F"/>
    <w:rsid w:val="02D4EB98"/>
    <w:rsid w:val="0475F5DD"/>
    <w:rsid w:val="053EA969"/>
    <w:rsid w:val="0587A9C6"/>
    <w:rsid w:val="05950D32"/>
    <w:rsid w:val="05EAF8C9"/>
    <w:rsid w:val="05FADF33"/>
    <w:rsid w:val="0694D0C1"/>
    <w:rsid w:val="080BA308"/>
    <w:rsid w:val="082E7DAE"/>
    <w:rsid w:val="0830CB24"/>
    <w:rsid w:val="0900E91B"/>
    <w:rsid w:val="0A24756B"/>
    <w:rsid w:val="0A443989"/>
    <w:rsid w:val="0B575569"/>
    <w:rsid w:val="0BF314F3"/>
    <w:rsid w:val="0C5CE562"/>
    <w:rsid w:val="0C69F8F8"/>
    <w:rsid w:val="0C88F029"/>
    <w:rsid w:val="0D14AF0C"/>
    <w:rsid w:val="0D23B435"/>
    <w:rsid w:val="0D3C1E12"/>
    <w:rsid w:val="0DB9D874"/>
    <w:rsid w:val="0E674574"/>
    <w:rsid w:val="0ED9289D"/>
    <w:rsid w:val="0EE1F771"/>
    <w:rsid w:val="0F0659C7"/>
    <w:rsid w:val="1172B095"/>
    <w:rsid w:val="11A30127"/>
    <w:rsid w:val="1318F4D8"/>
    <w:rsid w:val="133CB471"/>
    <w:rsid w:val="13407DCF"/>
    <w:rsid w:val="135957E0"/>
    <w:rsid w:val="13AB767C"/>
    <w:rsid w:val="13DFCE0D"/>
    <w:rsid w:val="13F5E37C"/>
    <w:rsid w:val="15864999"/>
    <w:rsid w:val="15D70DE0"/>
    <w:rsid w:val="16024324"/>
    <w:rsid w:val="1602D6CF"/>
    <w:rsid w:val="1668F7A9"/>
    <w:rsid w:val="172A4548"/>
    <w:rsid w:val="183EDB1E"/>
    <w:rsid w:val="1885C488"/>
    <w:rsid w:val="1886FE6F"/>
    <w:rsid w:val="19010223"/>
    <w:rsid w:val="190F36A8"/>
    <w:rsid w:val="19897178"/>
    <w:rsid w:val="199DE187"/>
    <w:rsid w:val="1A14F698"/>
    <w:rsid w:val="1ADD0AB0"/>
    <w:rsid w:val="1C01D3D4"/>
    <w:rsid w:val="1C2E0C38"/>
    <w:rsid w:val="1CF9394F"/>
    <w:rsid w:val="1D248480"/>
    <w:rsid w:val="1E074694"/>
    <w:rsid w:val="1E39A007"/>
    <w:rsid w:val="1E42A21B"/>
    <w:rsid w:val="1EB09995"/>
    <w:rsid w:val="1EC96309"/>
    <w:rsid w:val="1FCACADA"/>
    <w:rsid w:val="20A7CA16"/>
    <w:rsid w:val="20C9A48C"/>
    <w:rsid w:val="212A4D91"/>
    <w:rsid w:val="2275D8D0"/>
    <w:rsid w:val="23247483"/>
    <w:rsid w:val="2350CCEE"/>
    <w:rsid w:val="24FCCEB7"/>
    <w:rsid w:val="252F259C"/>
    <w:rsid w:val="254D3F0E"/>
    <w:rsid w:val="257E5A84"/>
    <w:rsid w:val="2597AFE9"/>
    <w:rsid w:val="25C3A3C3"/>
    <w:rsid w:val="26186AD0"/>
    <w:rsid w:val="265EDF35"/>
    <w:rsid w:val="26A3CA71"/>
    <w:rsid w:val="26DE2C38"/>
    <w:rsid w:val="273C0F42"/>
    <w:rsid w:val="2773A18D"/>
    <w:rsid w:val="28194D53"/>
    <w:rsid w:val="294FF577"/>
    <w:rsid w:val="295A70C4"/>
    <w:rsid w:val="2A0828B5"/>
    <w:rsid w:val="2A681EC2"/>
    <w:rsid w:val="2AB08F48"/>
    <w:rsid w:val="2AC78E31"/>
    <w:rsid w:val="2AF16BED"/>
    <w:rsid w:val="2B72B91B"/>
    <w:rsid w:val="2B90A6C6"/>
    <w:rsid w:val="2BAB4337"/>
    <w:rsid w:val="2BCBACBB"/>
    <w:rsid w:val="2C134AFD"/>
    <w:rsid w:val="2C49EB3C"/>
    <w:rsid w:val="2CD4D4E6"/>
    <w:rsid w:val="2CFFE7EB"/>
    <w:rsid w:val="2D122580"/>
    <w:rsid w:val="2D1CC726"/>
    <w:rsid w:val="2D53D65F"/>
    <w:rsid w:val="2D8D1BE0"/>
    <w:rsid w:val="2DEA2706"/>
    <w:rsid w:val="2E99659E"/>
    <w:rsid w:val="2F15639C"/>
    <w:rsid w:val="2F2934CF"/>
    <w:rsid w:val="3016CC3E"/>
    <w:rsid w:val="303C1E6D"/>
    <w:rsid w:val="3074F147"/>
    <w:rsid w:val="31105EC0"/>
    <w:rsid w:val="31483A91"/>
    <w:rsid w:val="32FE0F9B"/>
    <w:rsid w:val="32FFE8E9"/>
    <w:rsid w:val="335191EA"/>
    <w:rsid w:val="34588BD2"/>
    <w:rsid w:val="345D4886"/>
    <w:rsid w:val="347DEA6D"/>
    <w:rsid w:val="35351E42"/>
    <w:rsid w:val="357B1936"/>
    <w:rsid w:val="35E33751"/>
    <w:rsid w:val="35E5C44A"/>
    <w:rsid w:val="362954FF"/>
    <w:rsid w:val="36534AD1"/>
    <w:rsid w:val="36AE2649"/>
    <w:rsid w:val="36CAC586"/>
    <w:rsid w:val="36F01BA9"/>
    <w:rsid w:val="370DE245"/>
    <w:rsid w:val="37F3146F"/>
    <w:rsid w:val="380DE699"/>
    <w:rsid w:val="3913D664"/>
    <w:rsid w:val="3927B479"/>
    <w:rsid w:val="3A2B6102"/>
    <w:rsid w:val="3A89E391"/>
    <w:rsid w:val="3B0E75FC"/>
    <w:rsid w:val="3C874635"/>
    <w:rsid w:val="3CED52D5"/>
    <w:rsid w:val="3DFFAE28"/>
    <w:rsid w:val="3EDB634D"/>
    <w:rsid w:val="3EEAA66A"/>
    <w:rsid w:val="3F06EDE7"/>
    <w:rsid w:val="3F0E7292"/>
    <w:rsid w:val="3F367135"/>
    <w:rsid w:val="3F7AD3CA"/>
    <w:rsid w:val="3F7BF743"/>
    <w:rsid w:val="3FC05E74"/>
    <w:rsid w:val="41013E03"/>
    <w:rsid w:val="4126E4BC"/>
    <w:rsid w:val="41AD1530"/>
    <w:rsid w:val="41F73418"/>
    <w:rsid w:val="426C323D"/>
    <w:rsid w:val="42BDE69D"/>
    <w:rsid w:val="430C83D2"/>
    <w:rsid w:val="43F04777"/>
    <w:rsid w:val="44853E28"/>
    <w:rsid w:val="454C8813"/>
    <w:rsid w:val="4552DFAB"/>
    <w:rsid w:val="45696A71"/>
    <w:rsid w:val="46106F80"/>
    <w:rsid w:val="4662E7B9"/>
    <w:rsid w:val="475CD7D3"/>
    <w:rsid w:val="47D45F07"/>
    <w:rsid w:val="48E43261"/>
    <w:rsid w:val="4980480E"/>
    <w:rsid w:val="4988C0E1"/>
    <w:rsid w:val="49E1BFA3"/>
    <w:rsid w:val="49F0BD7B"/>
    <w:rsid w:val="4AFA30B8"/>
    <w:rsid w:val="4B57E9AB"/>
    <w:rsid w:val="4B8DC0D3"/>
    <w:rsid w:val="4CEE596C"/>
    <w:rsid w:val="4D001817"/>
    <w:rsid w:val="4E25D852"/>
    <w:rsid w:val="4E3FA739"/>
    <w:rsid w:val="4F5D6412"/>
    <w:rsid w:val="4F8E3786"/>
    <w:rsid w:val="501F44B8"/>
    <w:rsid w:val="5123AE0D"/>
    <w:rsid w:val="51376FDF"/>
    <w:rsid w:val="514811A9"/>
    <w:rsid w:val="524858E9"/>
    <w:rsid w:val="524B6746"/>
    <w:rsid w:val="5301D249"/>
    <w:rsid w:val="5310C00D"/>
    <w:rsid w:val="537AE434"/>
    <w:rsid w:val="53929366"/>
    <w:rsid w:val="53AB1DE7"/>
    <w:rsid w:val="543490AC"/>
    <w:rsid w:val="5465F820"/>
    <w:rsid w:val="54D22188"/>
    <w:rsid w:val="54D6461F"/>
    <w:rsid w:val="54FAAE74"/>
    <w:rsid w:val="552F7167"/>
    <w:rsid w:val="558FBD36"/>
    <w:rsid w:val="560C4D07"/>
    <w:rsid w:val="56F721CB"/>
    <w:rsid w:val="5789FE63"/>
    <w:rsid w:val="589F5505"/>
    <w:rsid w:val="5989BA8B"/>
    <w:rsid w:val="59C2CAB6"/>
    <w:rsid w:val="59C7FB36"/>
    <w:rsid w:val="5A65D078"/>
    <w:rsid w:val="5B30B5FB"/>
    <w:rsid w:val="5B59707A"/>
    <w:rsid w:val="5B5E60A1"/>
    <w:rsid w:val="5BD48799"/>
    <w:rsid w:val="5C97CD76"/>
    <w:rsid w:val="5CBD1244"/>
    <w:rsid w:val="5CBEFA27"/>
    <w:rsid w:val="5CEDF58F"/>
    <w:rsid w:val="5D1E04B4"/>
    <w:rsid w:val="5D4600C8"/>
    <w:rsid w:val="5D47054E"/>
    <w:rsid w:val="5D750B76"/>
    <w:rsid w:val="5DF18C10"/>
    <w:rsid w:val="5E169763"/>
    <w:rsid w:val="5E201E7C"/>
    <w:rsid w:val="5EC6C06D"/>
    <w:rsid w:val="5ECE1A92"/>
    <w:rsid w:val="5EF7D810"/>
    <w:rsid w:val="5F689DF2"/>
    <w:rsid w:val="5F6A7BFB"/>
    <w:rsid w:val="5F7B9C6A"/>
    <w:rsid w:val="5FFD9F3F"/>
    <w:rsid w:val="60172086"/>
    <w:rsid w:val="605029D4"/>
    <w:rsid w:val="6241F781"/>
    <w:rsid w:val="628FD9AD"/>
    <w:rsid w:val="62A122CE"/>
    <w:rsid w:val="6309294E"/>
    <w:rsid w:val="644FE4D3"/>
    <w:rsid w:val="649CB004"/>
    <w:rsid w:val="65F6EB13"/>
    <w:rsid w:val="665AA9C4"/>
    <w:rsid w:val="66A6A6D1"/>
    <w:rsid w:val="6711F983"/>
    <w:rsid w:val="674A7684"/>
    <w:rsid w:val="67D8A712"/>
    <w:rsid w:val="67F0F513"/>
    <w:rsid w:val="68313854"/>
    <w:rsid w:val="685BAFAA"/>
    <w:rsid w:val="68757393"/>
    <w:rsid w:val="6929FB85"/>
    <w:rsid w:val="695B69B0"/>
    <w:rsid w:val="6A2CCFBC"/>
    <w:rsid w:val="6B1EED55"/>
    <w:rsid w:val="6B345C8E"/>
    <w:rsid w:val="6B9F0A71"/>
    <w:rsid w:val="6CBD9118"/>
    <w:rsid w:val="6CD8DF08"/>
    <w:rsid w:val="70EFA44E"/>
    <w:rsid w:val="7138058F"/>
    <w:rsid w:val="71B5990F"/>
    <w:rsid w:val="729AEF86"/>
    <w:rsid w:val="72DAA26A"/>
    <w:rsid w:val="7302ABE6"/>
    <w:rsid w:val="73AF8906"/>
    <w:rsid w:val="73EAE03D"/>
    <w:rsid w:val="744F32D5"/>
    <w:rsid w:val="75511A84"/>
    <w:rsid w:val="75D9EDD6"/>
    <w:rsid w:val="770896ED"/>
    <w:rsid w:val="77E844EE"/>
    <w:rsid w:val="781E7B3C"/>
    <w:rsid w:val="78D2C1EC"/>
    <w:rsid w:val="7A0FDD25"/>
    <w:rsid w:val="7A64F15E"/>
    <w:rsid w:val="7B0936C8"/>
    <w:rsid w:val="7BAB4B33"/>
    <w:rsid w:val="7BC50615"/>
    <w:rsid w:val="7CB966FF"/>
    <w:rsid w:val="7CC9906B"/>
    <w:rsid w:val="7D26CC5B"/>
    <w:rsid w:val="7D85D9FE"/>
    <w:rsid w:val="7E599CB0"/>
    <w:rsid w:val="7F057394"/>
    <w:rsid w:val="7F47597D"/>
    <w:rsid w:val="7F686F56"/>
    <w:rsid w:val="7F7CAE6E"/>
    <w:rsid w:val="7F9942D9"/>
    <w:rsid w:val="7FAC5B88"/>
    <w:rsid w:val="7FE8800A"/>
    <w:rsid w:val="7FFC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DAA6"/>
  <w15:chartTrackingRefBased/>
  <w15:docId w15:val="{726334CD-14DA-4FBA-AEE4-428F2214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1A"/>
  </w:style>
  <w:style w:type="paragraph" w:styleId="Heading1">
    <w:name w:val="heading 1"/>
    <w:basedOn w:val="Normal"/>
    <w:next w:val="Normal"/>
    <w:link w:val="Heading1Char"/>
    <w:uiPriority w:val="9"/>
    <w:qFormat/>
    <w:rsid w:val="00EC5CB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C5C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C5C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C5C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EC5C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C5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B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C5CB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C5CB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C5CB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EC5CB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C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CB3"/>
    <w:rPr>
      <w:rFonts w:eastAsiaTheme="majorEastAsia" w:cstheme="majorBidi"/>
      <w:color w:val="272727" w:themeColor="text1" w:themeTint="D8"/>
    </w:rPr>
  </w:style>
  <w:style w:type="paragraph" w:styleId="Title">
    <w:name w:val="Title"/>
    <w:basedOn w:val="Normal"/>
    <w:next w:val="Normal"/>
    <w:link w:val="TitleChar"/>
    <w:uiPriority w:val="10"/>
    <w:qFormat/>
    <w:rsid w:val="00EC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C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C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CB3"/>
    <w:rPr>
      <w:i/>
      <w:iCs/>
      <w:color w:val="404040" w:themeColor="text1" w:themeTint="BF"/>
    </w:rPr>
  </w:style>
  <w:style w:type="paragraph" w:styleId="ListParagraph">
    <w:name w:val="List Paragraph"/>
    <w:basedOn w:val="Normal"/>
    <w:uiPriority w:val="34"/>
    <w:qFormat/>
    <w:rsid w:val="00EC5CB3"/>
    <w:pPr>
      <w:ind w:left="720"/>
      <w:contextualSpacing/>
    </w:pPr>
  </w:style>
  <w:style w:type="character" w:styleId="IntenseEmphasis">
    <w:name w:val="Intense Emphasis"/>
    <w:basedOn w:val="DefaultParagraphFont"/>
    <w:uiPriority w:val="21"/>
    <w:qFormat/>
    <w:rsid w:val="00EC5CB3"/>
    <w:rPr>
      <w:i/>
      <w:iCs/>
      <w:color w:val="365F91" w:themeColor="accent1" w:themeShade="BF"/>
    </w:rPr>
  </w:style>
  <w:style w:type="paragraph" w:styleId="IntenseQuote">
    <w:name w:val="Intense Quote"/>
    <w:basedOn w:val="Normal"/>
    <w:next w:val="Normal"/>
    <w:link w:val="IntenseQuoteChar"/>
    <w:uiPriority w:val="30"/>
    <w:qFormat/>
    <w:rsid w:val="00EC5C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C5CB3"/>
    <w:rPr>
      <w:i/>
      <w:iCs/>
      <w:color w:val="365F91" w:themeColor="accent1" w:themeShade="BF"/>
    </w:rPr>
  </w:style>
  <w:style w:type="character" w:styleId="IntenseReference">
    <w:name w:val="Intense Reference"/>
    <w:basedOn w:val="DefaultParagraphFont"/>
    <w:uiPriority w:val="32"/>
    <w:qFormat/>
    <w:rsid w:val="00EC5CB3"/>
    <w:rPr>
      <w:b/>
      <w:bCs/>
      <w:smallCaps/>
      <w:color w:val="365F91" w:themeColor="accent1" w:themeShade="BF"/>
      <w:spacing w:val="5"/>
    </w:rPr>
  </w:style>
  <w:style w:type="paragraph" w:customStyle="1" w:styleId="paragraph">
    <w:name w:val="paragraph"/>
    <w:basedOn w:val="Normal"/>
    <w:rsid w:val="00EC5CB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EC5CB3"/>
  </w:style>
  <w:style w:type="character" w:customStyle="1" w:styleId="eop">
    <w:name w:val="eop"/>
    <w:basedOn w:val="DefaultParagraphFont"/>
    <w:rsid w:val="00EC5CB3"/>
  </w:style>
  <w:style w:type="character" w:customStyle="1" w:styleId="vkekvd">
    <w:name w:val="vkekvd"/>
    <w:basedOn w:val="DefaultParagraphFont"/>
    <w:rsid w:val="000E39F2"/>
  </w:style>
  <w:style w:type="character" w:styleId="Hyperlink">
    <w:name w:val="Hyperlink"/>
    <w:basedOn w:val="DefaultParagraphFont"/>
    <w:uiPriority w:val="99"/>
    <w:unhideWhenUsed/>
    <w:rsid w:val="00F93954"/>
    <w:rPr>
      <w:color w:val="0000FF" w:themeColor="hyperlink"/>
      <w:u w:val="single"/>
    </w:rPr>
  </w:style>
  <w:style w:type="character" w:styleId="UnresolvedMention">
    <w:name w:val="Unresolved Mention"/>
    <w:basedOn w:val="DefaultParagraphFont"/>
    <w:uiPriority w:val="99"/>
    <w:semiHidden/>
    <w:unhideWhenUsed/>
    <w:rsid w:val="00F93954"/>
    <w:rPr>
      <w:color w:val="605E5C"/>
      <w:shd w:val="clear" w:color="auto" w:fill="E1DFDD"/>
    </w:rPr>
  </w:style>
  <w:style w:type="character" w:styleId="FollowedHyperlink">
    <w:name w:val="FollowedHyperlink"/>
    <w:basedOn w:val="DefaultParagraphFont"/>
    <w:uiPriority w:val="99"/>
    <w:semiHidden/>
    <w:unhideWhenUsed/>
    <w:rsid w:val="003962DC"/>
    <w:rPr>
      <w:color w:val="800080" w:themeColor="followedHyperlink"/>
      <w:u w:val="single"/>
    </w:rPr>
  </w:style>
  <w:style w:type="character" w:customStyle="1" w:styleId="uv3um">
    <w:name w:val="uv3um"/>
    <w:basedOn w:val="DefaultParagraphFont"/>
    <w:rsid w:val="005E7331"/>
  </w:style>
  <w:style w:type="paragraph" w:styleId="Header">
    <w:name w:val="header"/>
    <w:basedOn w:val="Normal"/>
    <w:link w:val="HeaderChar"/>
    <w:uiPriority w:val="99"/>
    <w:unhideWhenUsed/>
    <w:rsid w:val="00337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7D"/>
  </w:style>
  <w:style w:type="paragraph" w:styleId="Footer">
    <w:name w:val="footer"/>
    <w:basedOn w:val="Normal"/>
    <w:link w:val="FooterChar"/>
    <w:uiPriority w:val="99"/>
    <w:unhideWhenUsed/>
    <w:rsid w:val="00337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27D"/>
  </w:style>
  <w:style w:type="character" w:styleId="CommentReference">
    <w:name w:val="annotation reference"/>
    <w:basedOn w:val="DefaultParagraphFont"/>
    <w:uiPriority w:val="99"/>
    <w:semiHidden/>
    <w:unhideWhenUsed/>
    <w:rsid w:val="008450EA"/>
    <w:rPr>
      <w:sz w:val="16"/>
      <w:szCs w:val="16"/>
    </w:rPr>
  </w:style>
  <w:style w:type="paragraph" w:styleId="CommentText">
    <w:name w:val="annotation text"/>
    <w:basedOn w:val="Normal"/>
    <w:link w:val="CommentTextChar"/>
    <w:uiPriority w:val="99"/>
    <w:unhideWhenUsed/>
    <w:rsid w:val="008450EA"/>
    <w:pPr>
      <w:spacing w:line="240" w:lineRule="auto"/>
    </w:pPr>
    <w:rPr>
      <w:sz w:val="20"/>
      <w:szCs w:val="20"/>
    </w:rPr>
  </w:style>
  <w:style w:type="character" w:customStyle="1" w:styleId="CommentTextChar">
    <w:name w:val="Comment Text Char"/>
    <w:basedOn w:val="DefaultParagraphFont"/>
    <w:link w:val="CommentText"/>
    <w:uiPriority w:val="99"/>
    <w:rsid w:val="008450EA"/>
    <w:rPr>
      <w:sz w:val="20"/>
      <w:szCs w:val="20"/>
    </w:rPr>
  </w:style>
  <w:style w:type="paragraph" w:styleId="CommentSubject">
    <w:name w:val="annotation subject"/>
    <w:basedOn w:val="CommentText"/>
    <w:next w:val="CommentText"/>
    <w:link w:val="CommentSubjectChar"/>
    <w:uiPriority w:val="99"/>
    <w:semiHidden/>
    <w:unhideWhenUsed/>
    <w:rsid w:val="008450EA"/>
    <w:rPr>
      <w:b/>
      <w:bCs/>
    </w:rPr>
  </w:style>
  <w:style w:type="character" w:customStyle="1" w:styleId="CommentSubjectChar">
    <w:name w:val="Comment Subject Char"/>
    <w:basedOn w:val="CommentTextChar"/>
    <w:link w:val="CommentSubject"/>
    <w:uiPriority w:val="99"/>
    <w:semiHidden/>
    <w:rsid w:val="008450EA"/>
    <w:rPr>
      <w:b/>
      <w:bCs/>
      <w:sz w:val="20"/>
      <w:szCs w:val="20"/>
    </w:rPr>
  </w:style>
  <w:style w:type="table" w:styleId="TableGrid">
    <w:name w:val="Table Grid"/>
    <w:basedOn w:val="TableNormal"/>
    <w:uiPriority w:val="59"/>
    <w:rsid w:val="004A2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443E"/>
    <w:rPr>
      <w:b/>
      <w:bCs/>
    </w:rPr>
  </w:style>
  <w:style w:type="paragraph" w:styleId="Revision">
    <w:name w:val="Revision"/>
    <w:hidden/>
    <w:uiPriority w:val="99"/>
    <w:semiHidden/>
    <w:rsid w:val="008F4AA7"/>
    <w:pPr>
      <w:spacing w:after="0" w:line="240" w:lineRule="auto"/>
    </w:pPr>
  </w:style>
  <w:style w:type="character" w:customStyle="1" w:styleId="cf01">
    <w:name w:val="cf01"/>
    <w:basedOn w:val="DefaultParagraphFont"/>
    <w:rsid w:val="008F4AA7"/>
    <w:rPr>
      <w:rFonts w:ascii="Segoe UI" w:hAnsi="Segoe UI" w:cs="Segoe UI" w:hint="default"/>
      <w:sz w:val="18"/>
      <w:szCs w:val="18"/>
    </w:rPr>
  </w:style>
  <w:style w:type="paragraph" w:styleId="NormalWeb">
    <w:name w:val="Normal (Web)"/>
    <w:basedOn w:val="Normal"/>
    <w:uiPriority w:val="99"/>
    <w:semiHidden/>
    <w:unhideWhenUsed/>
    <w:rsid w:val="00F30B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onomicpathwaysma.org/cliff-effe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tlantafed.org/economic-mobility-and-resilience/advancing-careers-for-low-income-fami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2ea09c-8528-48b6-b02c-410d7dd8b990">
      <Terms xmlns="http://schemas.microsoft.com/office/infopath/2007/PartnerControls"/>
    </lcf76f155ced4ddcb4097134ff3c332f>
    <TaxCatchAll xmlns="6e9296e1-d2bc-4325-ad70-3e17373950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3795009B7274D87FF8E71DCD2CF6B" ma:contentTypeVersion="11" ma:contentTypeDescription="Create a new document." ma:contentTypeScope="" ma:versionID="e294390cfe736634a0b2747a287d6e21">
  <xsd:schema xmlns:xsd="http://www.w3.org/2001/XMLSchema" xmlns:xs="http://www.w3.org/2001/XMLSchema" xmlns:p="http://schemas.microsoft.com/office/2006/metadata/properties" xmlns:ns2="892ea09c-8528-48b6-b02c-410d7dd8b990" xmlns:ns3="6e9296e1-d2bc-4325-ad70-3e17373950b4" targetNamespace="http://schemas.microsoft.com/office/2006/metadata/properties" ma:root="true" ma:fieldsID="96f08140e7014ae809568197299e1a34" ns2:_="" ns3:_="">
    <xsd:import namespace="892ea09c-8528-48b6-b02c-410d7dd8b990"/>
    <xsd:import namespace="6e9296e1-d2bc-4325-ad70-3e1737395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ea09c-8528-48b6-b02c-410d7dd8b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9130f-50f4-4048-a58b-88300126d0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296e1-d2bc-4325-ad70-3e17373950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bf1d10-e3a1-462c-8dc9-31a083bd969c}" ma:internalName="TaxCatchAll" ma:showField="CatchAllData" ma:web="6e9296e1-d2bc-4325-ad70-3e1737395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81094-357E-43CA-9727-ACECAA7AECAB}">
  <ds:schemaRefs>
    <ds:schemaRef ds:uri="http://schemas.microsoft.com/sharepoint/v3/contenttype/forms"/>
  </ds:schemaRefs>
</ds:datastoreItem>
</file>

<file path=customXml/itemProps2.xml><?xml version="1.0" encoding="utf-8"?>
<ds:datastoreItem xmlns:ds="http://schemas.openxmlformats.org/officeDocument/2006/customXml" ds:itemID="{301814E6-3F8E-41BD-B3E4-43AC2470C978}">
  <ds:schemaRefs>
    <ds:schemaRef ds:uri="http://schemas.microsoft.com/office/2006/metadata/properties"/>
    <ds:schemaRef ds:uri="http://schemas.microsoft.com/office/infopath/2007/PartnerControls"/>
    <ds:schemaRef ds:uri="892ea09c-8528-48b6-b02c-410d7dd8b990"/>
    <ds:schemaRef ds:uri="6e9296e1-d2bc-4325-ad70-3e17373950b4"/>
  </ds:schemaRefs>
</ds:datastoreItem>
</file>

<file path=customXml/itemProps3.xml><?xml version="1.0" encoding="utf-8"?>
<ds:datastoreItem xmlns:ds="http://schemas.openxmlformats.org/officeDocument/2006/customXml" ds:itemID="{5A78C782-665F-4930-B3F9-EFE58290F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ea09c-8528-48b6-b02c-410d7dd8b990"/>
    <ds:schemaRef ds:uri="6e9296e1-d2bc-4325-ad70-3e1737395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1086</Words>
  <Characters>6653</Characters>
  <Application>Microsoft Office Word</Application>
  <DocSecurity>0</DocSecurity>
  <Lines>175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Oesch</dc:creator>
  <cp:keywords/>
  <dc:description/>
  <cp:lastModifiedBy>Alyssa Yee</cp:lastModifiedBy>
  <cp:revision>13</cp:revision>
  <dcterms:created xsi:type="dcterms:W3CDTF">2026-01-14T20:23:00Z</dcterms:created>
  <dcterms:modified xsi:type="dcterms:W3CDTF">2026-02-03T22:40:00Z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0x0101008423795009B7274D87FF8E71DCD2CF6B</vt:lpwstr>
  </property>
  <property fmtid="{D5CDD505-2E9C-101B-9397-08002B2CF9AE}" pid="3" name="MediaServiceImageTags">
    <vt:lpwstr/>
  </property>
</Properties>
</file>